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376" w:rsidRPr="00A35118" w:rsidRDefault="00775376">
      <w:pPr>
        <w:spacing w:after="120"/>
        <w:jc w:val="both"/>
      </w:pPr>
      <w:r w:rsidRPr="00A35118">
        <w:rPr>
          <w:rFonts w:ascii="Times New Roman" w:hAnsi="Times New Roman"/>
          <w:b/>
        </w:rPr>
        <w:t>Табела 6.5.</w:t>
      </w:r>
      <w:r w:rsidRPr="00A35118">
        <w:rPr>
          <w:rFonts w:ascii="Times New Roman" w:hAnsi="Times New Roman"/>
        </w:rPr>
        <w:t>Листа одбрањених докторских дисертација и уметничких пројеката  у установи упретходне три школске године са резултатима који су објављени или прихваћени за објављивање</w:t>
      </w:r>
    </w:p>
    <w:tbl>
      <w:tblPr>
        <w:tblW w:w="9583" w:type="dxa"/>
        <w:tblInd w:w="108" w:type="dxa"/>
        <w:tblLayout w:type="fixed"/>
        <w:tblLook w:val="0000" w:firstRow="0" w:lastRow="0" w:firstColumn="0" w:lastColumn="0" w:noHBand="0" w:noVBand="0"/>
      </w:tblPr>
      <w:tblGrid>
        <w:gridCol w:w="2071"/>
        <w:gridCol w:w="2142"/>
        <w:gridCol w:w="2320"/>
        <w:gridCol w:w="2498"/>
        <w:gridCol w:w="552"/>
      </w:tblGrid>
      <w:tr w:rsidR="00775376" w:rsidRPr="00F01CEC" w:rsidTr="007C4C09">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775376" w:rsidRPr="00F01CEC" w:rsidRDefault="00775376">
            <w:pPr>
              <w:spacing w:after="60"/>
              <w:rPr>
                <w:rFonts w:ascii="Times New Roman" w:hAnsi="Times New Roman"/>
              </w:rPr>
            </w:pPr>
            <w:r w:rsidRPr="00F01CEC">
              <w:rPr>
                <w:rFonts w:ascii="Times New Roman" w:hAnsi="Times New Roman"/>
              </w:rPr>
              <w:t>Име кандидата</w:t>
            </w:r>
          </w:p>
        </w:tc>
        <w:tc>
          <w:tcPr>
            <w:tcW w:w="2142" w:type="dxa"/>
            <w:tcBorders>
              <w:top w:val="single" w:sz="4" w:space="0" w:color="000000"/>
              <w:left w:val="single" w:sz="4" w:space="0" w:color="000000"/>
              <w:bottom w:val="single" w:sz="4" w:space="0" w:color="000000"/>
            </w:tcBorders>
            <w:shd w:val="clear" w:color="auto" w:fill="auto"/>
            <w:vAlign w:val="center"/>
          </w:tcPr>
          <w:p w:rsidR="00775376" w:rsidRPr="00F01CEC" w:rsidRDefault="00775376">
            <w:pPr>
              <w:spacing w:after="60"/>
              <w:rPr>
                <w:rFonts w:ascii="Times New Roman" w:hAnsi="Times New Roman"/>
              </w:rPr>
            </w:pPr>
            <w:r w:rsidRPr="00F01CEC">
              <w:rPr>
                <w:rFonts w:ascii="Times New Roman" w:hAnsi="Times New Roman"/>
              </w:rPr>
              <w:t>Име ментора</w:t>
            </w:r>
          </w:p>
        </w:tc>
        <w:tc>
          <w:tcPr>
            <w:tcW w:w="2320" w:type="dxa"/>
            <w:tcBorders>
              <w:top w:val="single" w:sz="4" w:space="0" w:color="000000"/>
              <w:left w:val="single" w:sz="4" w:space="0" w:color="000000"/>
              <w:bottom w:val="single" w:sz="4" w:space="0" w:color="000000"/>
            </w:tcBorders>
            <w:shd w:val="clear" w:color="auto" w:fill="auto"/>
            <w:vAlign w:val="center"/>
          </w:tcPr>
          <w:p w:rsidR="00775376" w:rsidRPr="00F01CEC" w:rsidRDefault="00775376">
            <w:pPr>
              <w:spacing w:after="60"/>
              <w:rPr>
                <w:rFonts w:ascii="Times New Roman" w:hAnsi="Times New Roman"/>
              </w:rPr>
            </w:pPr>
            <w:r w:rsidRPr="00F01CEC">
              <w:rPr>
                <w:rFonts w:ascii="Times New Roman" w:hAnsi="Times New Roman"/>
              </w:rPr>
              <w:t>Назив дисертације (уметничког пројекта) / година одбране</w:t>
            </w:r>
          </w:p>
        </w:tc>
        <w:tc>
          <w:tcPr>
            <w:tcW w:w="2498" w:type="dxa"/>
            <w:tcBorders>
              <w:top w:val="single" w:sz="4" w:space="0" w:color="000000"/>
              <w:left w:val="single" w:sz="4" w:space="0" w:color="000000"/>
              <w:bottom w:val="single" w:sz="4" w:space="0" w:color="000000"/>
            </w:tcBorders>
            <w:shd w:val="clear" w:color="auto" w:fill="auto"/>
            <w:vAlign w:val="center"/>
          </w:tcPr>
          <w:p w:rsidR="00775376" w:rsidRPr="00F01CEC" w:rsidRDefault="00775376">
            <w:pPr>
              <w:spacing w:after="60"/>
              <w:rPr>
                <w:rFonts w:ascii="Times New Roman" w:hAnsi="Times New Roman"/>
              </w:rPr>
            </w:pPr>
            <w:r w:rsidRPr="00F01CEC">
              <w:rPr>
                <w:rFonts w:ascii="Times New Roman" w:hAnsi="Times New Roman"/>
                <w:u w:val="single"/>
              </w:rPr>
              <w:t>Публиковани резултати</w:t>
            </w:r>
            <w:r w:rsidRPr="00F01CEC">
              <w:rPr>
                <w:rFonts w:ascii="Times New Roman" w:hAnsi="Times New Roman"/>
              </w:rPr>
              <w:t xml:space="preserve"> – дати комплетне податке за сваки рад</w:t>
            </w:r>
          </w:p>
          <w:p w:rsidR="00775376" w:rsidRPr="00F01CEC" w:rsidRDefault="00775376">
            <w:pPr>
              <w:spacing w:after="60"/>
              <w:rPr>
                <w:rFonts w:ascii="Times New Roman" w:hAnsi="Times New Roman"/>
              </w:rPr>
            </w:pPr>
            <w:r w:rsidRPr="00F01CEC">
              <w:rPr>
                <w:rFonts w:ascii="Times New Roman" w:hAnsi="Times New Roman"/>
              </w:rPr>
              <w:t>(аутори, назив рада, часопис, година)</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5376" w:rsidRPr="00F01CEC" w:rsidRDefault="00775376">
            <w:pPr>
              <w:spacing w:after="60"/>
              <w:rPr>
                <w:rFonts w:ascii="Times New Roman" w:hAnsi="Times New Roman"/>
              </w:rPr>
            </w:pPr>
            <w:r w:rsidRPr="00F01CEC">
              <w:rPr>
                <w:rFonts w:ascii="Times New Roman" w:hAnsi="Times New Roman"/>
              </w:rPr>
              <w:t>*М</w:t>
            </w:r>
          </w:p>
        </w:tc>
      </w:tr>
      <w:tr w:rsidR="00F72DF5" w:rsidRPr="00F01CEC" w:rsidTr="007C4C09">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F72DF5" w:rsidRPr="00F01CEC" w:rsidRDefault="00EB7506" w:rsidP="007C4C09">
            <w:pPr>
              <w:snapToGrid w:val="0"/>
              <w:spacing w:after="60"/>
              <w:jc w:val="center"/>
              <w:rPr>
                <w:rFonts w:ascii="Times New Roman" w:hAnsi="Times New Roman"/>
                <w:lang w:val="sr-Cyrl-CS"/>
              </w:rPr>
            </w:pPr>
            <w:r w:rsidRPr="00F01CEC">
              <w:rPr>
                <w:rFonts w:ascii="Times New Roman" w:hAnsi="Times New Roman"/>
                <w:lang w:val="sr-Cyrl-CS"/>
              </w:rPr>
              <w:t>Небојша Вучићевић</w:t>
            </w:r>
          </w:p>
        </w:tc>
        <w:tc>
          <w:tcPr>
            <w:tcW w:w="2142" w:type="dxa"/>
            <w:tcBorders>
              <w:top w:val="single" w:sz="4" w:space="0" w:color="000000"/>
              <w:left w:val="single" w:sz="4" w:space="0" w:color="000000"/>
              <w:bottom w:val="single" w:sz="4" w:space="0" w:color="000000"/>
            </w:tcBorders>
            <w:shd w:val="clear" w:color="auto" w:fill="auto"/>
            <w:vAlign w:val="center"/>
          </w:tcPr>
          <w:p w:rsidR="00F72DF5" w:rsidRPr="00F01CEC" w:rsidRDefault="00EB7506" w:rsidP="007C4C09">
            <w:pPr>
              <w:snapToGrid w:val="0"/>
              <w:spacing w:after="60"/>
              <w:jc w:val="center"/>
              <w:rPr>
                <w:rFonts w:ascii="Times New Roman" w:hAnsi="Times New Roman"/>
                <w:lang w:val="sr-Cyrl-CS"/>
              </w:rPr>
            </w:pPr>
            <w:r w:rsidRPr="00F01CEC">
              <w:rPr>
                <w:rFonts w:ascii="Times New Roman" w:hAnsi="Times New Roman"/>
                <w:lang w:val="sr-Cyrl-CS"/>
              </w:rPr>
              <w:t>Милован Вуковић</w:t>
            </w:r>
          </w:p>
        </w:tc>
        <w:tc>
          <w:tcPr>
            <w:tcW w:w="2320" w:type="dxa"/>
            <w:tcBorders>
              <w:top w:val="single" w:sz="4" w:space="0" w:color="000000"/>
              <w:left w:val="single" w:sz="4" w:space="0" w:color="000000"/>
              <w:bottom w:val="single" w:sz="4" w:space="0" w:color="000000"/>
            </w:tcBorders>
            <w:shd w:val="clear" w:color="auto" w:fill="auto"/>
            <w:vAlign w:val="center"/>
          </w:tcPr>
          <w:p w:rsidR="00F72DF5" w:rsidRPr="00F01CEC" w:rsidRDefault="00EB7506" w:rsidP="007C4C09">
            <w:pPr>
              <w:snapToGrid w:val="0"/>
              <w:spacing w:after="60"/>
              <w:jc w:val="center"/>
              <w:rPr>
                <w:rFonts w:ascii="Times New Roman" w:hAnsi="Times New Roman"/>
                <w:lang w:val="sr-Cyrl-CS"/>
              </w:rPr>
            </w:pPr>
            <w:r w:rsidRPr="00F01CEC">
              <w:rPr>
                <w:rFonts w:ascii="Times New Roman" w:hAnsi="Times New Roman"/>
                <w:lang w:val="sr-Cyrl-CS"/>
              </w:rPr>
              <w:t>Развој модела за оптимизацију емисије полутаната насталих у процесу сагоревања и детонације убојних средстава/2023</w:t>
            </w:r>
          </w:p>
        </w:tc>
        <w:tc>
          <w:tcPr>
            <w:tcW w:w="2498" w:type="dxa"/>
            <w:tcBorders>
              <w:top w:val="single" w:sz="4" w:space="0" w:color="000000"/>
              <w:left w:val="single" w:sz="4" w:space="0" w:color="000000"/>
              <w:bottom w:val="single" w:sz="4" w:space="0" w:color="000000"/>
            </w:tcBorders>
            <w:shd w:val="clear" w:color="auto" w:fill="auto"/>
            <w:vAlign w:val="center"/>
          </w:tcPr>
          <w:p w:rsidR="00F72DF5" w:rsidRPr="00F01CEC" w:rsidRDefault="00C76F04" w:rsidP="003E7F3E">
            <w:pPr>
              <w:snapToGrid w:val="0"/>
              <w:spacing w:after="60"/>
              <w:jc w:val="both"/>
              <w:rPr>
                <w:rFonts w:ascii="Times New Roman" w:hAnsi="Times New Roman"/>
              </w:rPr>
            </w:pPr>
            <w:r w:rsidRPr="00F01CEC">
              <w:rPr>
                <w:rFonts w:ascii="Times New Roman" w:hAnsi="Times New Roman"/>
              </w:rPr>
              <w:t>N. Vučićević, M. Vuković, M. Papić. Open burning and open detonation of explosives: Prediction of pollutant emissions, Environmental Protection Engineering - EPE, 48</w:t>
            </w:r>
            <w:r w:rsidRPr="00F01CEC">
              <w:rPr>
                <w:rFonts w:ascii="Times New Roman" w:hAnsi="Times New Roman"/>
                <w:lang w:val="sr-Latn-RS"/>
              </w:rPr>
              <w:t xml:space="preserve"> </w:t>
            </w:r>
            <w:r w:rsidRPr="00F01CEC">
              <w:rPr>
                <w:rFonts w:ascii="Times New Roman" w:hAnsi="Times New Roman"/>
              </w:rPr>
              <w:t xml:space="preserve">(1) </w:t>
            </w:r>
            <w:r w:rsidRPr="00F01CEC">
              <w:rPr>
                <w:rFonts w:ascii="Times New Roman" w:hAnsi="Times New Roman"/>
                <w:lang w:val="sr-Latn-RS"/>
              </w:rPr>
              <w:t>(2022)</w:t>
            </w:r>
            <w:r w:rsidRPr="00F01CEC">
              <w:rPr>
                <w:rFonts w:ascii="Times New Roman" w:hAnsi="Times New Roman"/>
              </w:rPr>
              <w:t xml:space="preserve"> 23-34 </w:t>
            </w:r>
            <w:r w:rsidRPr="00F01CEC">
              <w:rPr>
                <w:rFonts w:ascii="Times New Roman" w:hAnsi="Times New Roman"/>
                <w:lang w:val="sr-Latn-RS"/>
              </w:rPr>
              <w:t>(</w:t>
            </w:r>
            <w:r w:rsidRPr="00F01CEC">
              <w:rPr>
                <w:rFonts w:ascii="Times New Roman" w:hAnsi="Times New Roman"/>
              </w:rPr>
              <w:t>IF</w:t>
            </w:r>
            <w:r w:rsidRPr="00F01CEC">
              <w:rPr>
                <w:rFonts w:ascii="Times New Roman" w:hAnsi="Times New Roman"/>
                <w:lang w:val="sr-Latn-RS"/>
              </w:rPr>
              <w:t xml:space="preserve"> </w:t>
            </w:r>
            <w:r w:rsidRPr="00F01CEC">
              <w:rPr>
                <w:rFonts w:ascii="Times New Roman" w:hAnsi="Times New Roman"/>
              </w:rPr>
              <w:t>(2020)</w:t>
            </w:r>
            <w:r w:rsidRPr="00F01CEC">
              <w:rPr>
                <w:rFonts w:ascii="Times New Roman" w:hAnsi="Times New Roman"/>
                <w:lang w:val="sr-Latn-RS"/>
              </w:rPr>
              <w:t xml:space="preserve"> </w:t>
            </w:r>
            <w:r w:rsidRPr="00F01CEC">
              <w:rPr>
                <w:rFonts w:ascii="Times New Roman" w:hAnsi="Times New Roman"/>
              </w:rPr>
              <w:t>=</w:t>
            </w:r>
            <w:r w:rsidRPr="00F01CEC">
              <w:rPr>
                <w:rFonts w:ascii="Times New Roman" w:hAnsi="Times New Roman"/>
                <w:lang w:val="sr-Latn-RS"/>
              </w:rPr>
              <w:t xml:space="preserve"> 0,977) </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2DF5" w:rsidRPr="00F01CEC" w:rsidRDefault="00C76F04" w:rsidP="007C4C09">
            <w:pPr>
              <w:snapToGrid w:val="0"/>
              <w:spacing w:after="60"/>
              <w:jc w:val="center"/>
              <w:rPr>
                <w:rFonts w:ascii="Times New Roman" w:hAnsi="Times New Roman"/>
                <w:lang w:val="en-US"/>
              </w:rPr>
            </w:pPr>
            <w:r w:rsidRPr="00F01CEC">
              <w:rPr>
                <w:rFonts w:ascii="Times New Roman" w:hAnsi="Times New Roman"/>
                <w:lang w:val="en-US"/>
              </w:rPr>
              <w:t>23</w:t>
            </w:r>
          </w:p>
        </w:tc>
      </w:tr>
      <w:tr w:rsidR="004B37BA" w:rsidRPr="00F01CEC" w:rsidTr="00400729">
        <w:trPr>
          <w:trHeight w:val="227"/>
        </w:trPr>
        <w:tc>
          <w:tcPr>
            <w:tcW w:w="2071" w:type="dxa"/>
            <w:vMerge w:val="restart"/>
            <w:tcBorders>
              <w:top w:val="single" w:sz="4" w:space="0" w:color="000000"/>
              <w:lef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r w:rsidRPr="00F01CEC">
              <w:rPr>
                <w:rFonts w:ascii="Times New Roman" w:hAnsi="Times New Roman"/>
                <w:lang w:val="sr-Cyrl-CS"/>
              </w:rPr>
              <w:t>Владимир Николић</w:t>
            </w:r>
          </w:p>
        </w:tc>
        <w:tc>
          <w:tcPr>
            <w:tcW w:w="2142" w:type="dxa"/>
            <w:vMerge w:val="restart"/>
            <w:tcBorders>
              <w:top w:val="single" w:sz="4" w:space="0" w:color="000000"/>
              <w:lef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r w:rsidRPr="00F01CEC">
              <w:rPr>
                <w:rFonts w:ascii="Times New Roman" w:hAnsi="Times New Roman"/>
                <w:lang w:val="sr-Cyrl-CS"/>
              </w:rPr>
              <w:t>Милан Трумић</w:t>
            </w:r>
          </w:p>
        </w:tc>
        <w:tc>
          <w:tcPr>
            <w:tcW w:w="2320" w:type="dxa"/>
            <w:vMerge w:val="restart"/>
            <w:tcBorders>
              <w:top w:val="single" w:sz="4" w:space="0" w:color="000000"/>
              <w:lef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r w:rsidRPr="00F01CEC">
              <w:rPr>
                <w:rFonts w:ascii="Times New Roman" w:hAnsi="Times New Roman"/>
                <w:lang w:val="sr-Cyrl-CS"/>
              </w:rPr>
              <w:t>Дефинисање модела за одређивање Бондовог радног индекса изучавањем мељивости сировина нестандардне крупноће/2023</w:t>
            </w:r>
          </w:p>
        </w:tc>
        <w:tc>
          <w:tcPr>
            <w:tcW w:w="2498" w:type="dxa"/>
            <w:tcBorders>
              <w:top w:val="single" w:sz="4" w:space="0" w:color="000000"/>
              <w:left w:val="single" w:sz="4" w:space="0" w:color="000000"/>
              <w:bottom w:val="single" w:sz="4" w:space="0" w:color="000000"/>
            </w:tcBorders>
            <w:shd w:val="clear" w:color="auto" w:fill="auto"/>
            <w:vAlign w:val="center"/>
          </w:tcPr>
          <w:p w:rsidR="004B37BA" w:rsidRPr="00F01CEC" w:rsidRDefault="004B37BA" w:rsidP="003E7F3E">
            <w:pPr>
              <w:snapToGrid w:val="0"/>
              <w:spacing w:after="60"/>
              <w:jc w:val="both"/>
              <w:rPr>
                <w:rFonts w:ascii="Times New Roman" w:hAnsi="Times New Roman"/>
                <w:lang w:val="sr-Latn-RS"/>
              </w:rPr>
            </w:pPr>
            <w:r w:rsidRPr="00F01CEC">
              <w:rPr>
                <w:rFonts w:ascii="Times New Roman" w:hAnsi="Times New Roman"/>
              </w:rPr>
              <w:t xml:space="preserve">V. Nikolić, A. Doll, M. Trumić, A new methodology to obtain a corrected Bond ball mill work index valid with non-standard feed size, Minerals Engineering, 188, 2022, 107822 </w:t>
            </w:r>
            <w:r w:rsidRPr="00F01CEC">
              <w:rPr>
                <w:rFonts w:ascii="Times New Roman" w:hAnsi="Times New Roman"/>
                <w:lang w:val="sr-Latn-RS"/>
              </w:rPr>
              <w:t xml:space="preserve">(IF (2021) = 5,479) </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en-US"/>
              </w:rPr>
            </w:pPr>
            <w:r w:rsidRPr="00F01CEC">
              <w:rPr>
                <w:rFonts w:ascii="Times New Roman" w:hAnsi="Times New Roman"/>
                <w:lang w:val="en-US"/>
              </w:rPr>
              <w:t>21a</w:t>
            </w:r>
          </w:p>
        </w:tc>
      </w:tr>
      <w:tr w:rsidR="004B37BA" w:rsidRPr="00F01CEC" w:rsidTr="00F32A4F">
        <w:trPr>
          <w:trHeight w:val="227"/>
        </w:trPr>
        <w:tc>
          <w:tcPr>
            <w:tcW w:w="2071" w:type="dxa"/>
            <w:vMerge/>
            <w:tcBorders>
              <w:lef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p>
        </w:tc>
        <w:tc>
          <w:tcPr>
            <w:tcW w:w="2142" w:type="dxa"/>
            <w:vMerge/>
            <w:tcBorders>
              <w:lef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p>
        </w:tc>
        <w:tc>
          <w:tcPr>
            <w:tcW w:w="2320" w:type="dxa"/>
            <w:vMerge/>
            <w:tcBorders>
              <w:lef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4B37BA" w:rsidRPr="00F01CEC" w:rsidRDefault="004B37BA" w:rsidP="003E7F3E">
            <w:pPr>
              <w:snapToGrid w:val="0"/>
              <w:spacing w:after="60"/>
              <w:jc w:val="both"/>
              <w:rPr>
                <w:rFonts w:ascii="Times New Roman" w:hAnsi="Times New Roman"/>
                <w:lang w:val="sr-Latn-RS"/>
              </w:rPr>
            </w:pPr>
            <w:r w:rsidRPr="00F01CEC">
              <w:rPr>
                <w:rFonts w:ascii="Times New Roman" w:hAnsi="Times New Roman"/>
              </w:rPr>
              <w:t>V. Nikolić, M. Trumić, A new approach to the calculation of bond work index for finer samples, Minerals Engineering, 165, 2021, 106858</w:t>
            </w:r>
            <w:r w:rsidRPr="00F01CEC">
              <w:rPr>
                <w:rFonts w:ascii="Times New Roman" w:hAnsi="Times New Roman"/>
                <w:lang w:val="sr-Latn-RS"/>
              </w:rPr>
              <w:t xml:space="preserve"> (IF (2021) = 5,479) </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en-US"/>
              </w:rPr>
            </w:pPr>
            <w:r w:rsidRPr="00F01CEC">
              <w:rPr>
                <w:rFonts w:ascii="Times New Roman" w:hAnsi="Times New Roman"/>
                <w:lang w:val="en-US"/>
              </w:rPr>
              <w:t>21a</w:t>
            </w:r>
          </w:p>
        </w:tc>
      </w:tr>
      <w:tr w:rsidR="004B37BA" w:rsidRPr="00F01CEC" w:rsidTr="002D3D88">
        <w:trPr>
          <w:trHeight w:val="227"/>
        </w:trPr>
        <w:tc>
          <w:tcPr>
            <w:tcW w:w="2071" w:type="dxa"/>
            <w:vMerge/>
            <w:tcBorders>
              <w:left w:val="single" w:sz="4" w:space="0" w:color="000000"/>
              <w:bottom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p>
        </w:tc>
        <w:tc>
          <w:tcPr>
            <w:tcW w:w="2142" w:type="dxa"/>
            <w:vMerge/>
            <w:tcBorders>
              <w:left w:val="single" w:sz="4" w:space="0" w:color="000000"/>
              <w:bottom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p>
        </w:tc>
        <w:tc>
          <w:tcPr>
            <w:tcW w:w="2320" w:type="dxa"/>
            <w:vMerge/>
            <w:tcBorders>
              <w:left w:val="single" w:sz="4" w:space="0" w:color="000000"/>
              <w:bottom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4B37BA" w:rsidRPr="00F01CEC" w:rsidRDefault="004B37BA" w:rsidP="003E7F3E">
            <w:pPr>
              <w:snapToGrid w:val="0"/>
              <w:spacing w:after="60"/>
              <w:jc w:val="both"/>
              <w:rPr>
                <w:rFonts w:ascii="Times New Roman" w:hAnsi="Times New Roman"/>
                <w:lang w:val="sr-Latn-RS"/>
              </w:rPr>
            </w:pPr>
            <w:r w:rsidRPr="00F01CEC">
              <w:rPr>
                <w:rFonts w:ascii="Times New Roman" w:hAnsi="Times New Roman"/>
              </w:rPr>
              <w:t>V. Nikolić, G. G. García, L. A. Coello-Velázquez, M. J. Menéndez-Aguado, M. Trumić, M. S. Trumić, A Review of Alternative Procedures to the Bond Ball Mill Standard Grindability Test, Metals, 11 (7), 2021, 1114</w:t>
            </w:r>
            <w:r w:rsidRPr="00F01CEC">
              <w:rPr>
                <w:rFonts w:ascii="Times New Roman" w:hAnsi="Times New Roman"/>
                <w:lang w:val="sr-Latn-RS"/>
              </w:rPr>
              <w:t xml:space="preserve"> (IF (2021) = 2,695) </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7BA" w:rsidRPr="00F01CEC" w:rsidRDefault="004B37BA" w:rsidP="007C4C09">
            <w:pPr>
              <w:snapToGrid w:val="0"/>
              <w:spacing w:after="60"/>
              <w:jc w:val="center"/>
              <w:rPr>
                <w:rFonts w:ascii="Times New Roman" w:hAnsi="Times New Roman"/>
                <w:lang w:val="en-US"/>
              </w:rPr>
            </w:pPr>
            <w:r w:rsidRPr="00F01CEC">
              <w:rPr>
                <w:rFonts w:ascii="Times New Roman" w:hAnsi="Times New Roman"/>
                <w:lang w:val="en-US"/>
              </w:rPr>
              <w:t>22</w:t>
            </w:r>
          </w:p>
        </w:tc>
      </w:tr>
      <w:tr w:rsidR="003E7F3E" w:rsidRPr="00F01CEC" w:rsidTr="002D3D88">
        <w:trPr>
          <w:trHeight w:val="227"/>
        </w:trPr>
        <w:tc>
          <w:tcPr>
            <w:tcW w:w="2071" w:type="dxa"/>
            <w:tcBorders>
              <w:top w:val="single" w:sz="4" w:space="0" w:color="000000"/>
              <w:left w:val="single" w:sz="4" w:space="0" w:color="000000"/>
            </w:tcBorders>
            <w:shd w:val="clear" w:color="auto" w:fill="auto"/>
            <w:vAlign w:val="center"/>
          </w:tcPr>
          <w:p w:rsidR="003E7F3E" w:rsidRPr="003E7F3E" w:rsidRDefault="003E7F3E" w:rsidP="002D3D88">
            <w:pPr>
              <w:snapToGrid w:val="0"/>
              <w:spacing w:after="60"/>
              <w:jc w:val="center"/>
              <w:rPr>
                <w:rFonts w:ascii="Times New Roman" w:hAnsi="Times New Roman"/>
                <w:lang w:val="sr-Cyrl-RS"/>
              </w:rPr>
            </w:pPr>
            <w:r>
              <w:rPr>
                <w:rFonts w:ascii="Times New Roman" w:hAnsi="Times New Roman"/>
                <w:lang w:val="sr-Cyrl-RS"/>
              </w:rPr>
              <w:t>Дамир Илић</w:t>
            </w:r>
          </w:p>
        </w:tc>
        <w:tc>
          <w:tcPr>
            <w:tcW w:w="2142" w:type="dxa"/>
            <w:tcBorders>
              <w:top w:val="single" w:sz="4" w:space="0" w:color="000000"/>
              <w:left w:val="single" w:sz="4" w:space="0" w:color="000000"/>
            </w:tcBorders>
            <w:shd w:val="clear" w:color="auto" w:fill="auto"/>
            <w:vAlign w:val="center"/>
          </w:tcPr>
          <w:p w:rsidR="003E7F3E" w:rsidRPr="00F01CEC" w:rsidRDefault="003E7F3E" w:rsidP="002D3D88">
            <w:pPr>
              <w:snapToGrid w:val="0"/>
              <w:spacing w:after="60"/>
              <w:jc w:val="center"/>
              <w:rPr>
                <w:rFonts w:ascii="Times New Roman" w:hAnsi="Times New Roman"/>
                <w:lang w:val="sr-Cyrl-CS"/>
              </w:rPr>
            </w:pPr>
            <w:r>
              <w:rPr>
                <w:rFonts w:ascii="Times New Roman" w:hAnsi="Times New Roman"/>
                <w:lang w:val="sr-Cyrl-CS"/>
              </w:rPr>
              <w:t>Др Исидора Милошевић</w:t>
            </w:r>
          </w:p>
        </w:tc>
        <w:tc>
          <w:tcPr>
            <w:tcW w:w="2320" w:type="dxa"/>
            <w:vMerge w:val="restart"/>
            <w:tcBorders>
              <w:top w:val="single" w:sz="4" w:space="0" w:color="000000"/>
              <w:left w:val="single" w:sz="4" w:space="0" w:color="000000"/>
            </w:tcBorders>
            <w:shd w:val="clear" w:color="auto" w:fill="auto"/>
            <w:vAlign w:val="center"/>
          </w:tcPr>
          <w:p w:rsidR="003E7F3E" w:rsidRDefault="003E7F3E" w:rsidP="002D3D88">
            <w:pPr>
              <w:jc w:val="center"/>
            </w:pPr>
            <w:r w:rsidRPr="003E7F3E">
              <w:rPr>
                <w:rFonts w:ascii="Times New Roman" w:hAnsi="Times New Roman"/>
                <w:lang w:val="sr-Cyrl-CS"/>
              </w:rPr>
              <w:t xml:space="preserve">Интегрисани модел за приоритизацију стратегија </w:t>
            </w:r>
            <w:r w:rsidRPr="003E7F3E">
              <w:rPr>
                <w:rFonts w:ascii="Times New Roman" w:hAnsi="Times New Roman"/>
                <w:lang w:val="sr-Cyrl-CS"/>
              </w:rPr>
              <w:lastRenderedPageBreak/>
              <w:t>имплементације система беспилотних ваздухоплова у сврху технолошког развоја у Републици Србији</w:t>
            </w:r>
            <w:r w:rsidR="008220F4">
              <w:rPr>
                <w:rFonts w:ascii="Times New Roman" w:hAnsi="Times New Roman"/>
                <w:lang w:val="sr-Cyrl-CS"/>
              </w:rPr>
              <w:t>/2023</w:t>
            </w:r>
          </w:p>
          <w:p w:rsidR="003E7F3E" w:rsidRPr="00F01CEC" w:rsidRDefault="003E7F3E" w:rsidP="002D3D88">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F01CEC" w:rsidRDefault="003E7F3E" w:rsidP="001A056D">
            <w:pPr>
              <w:snapToGrid w:val="0"/>
              <w:spacing w:after="60"/>
              <w:jc w:val="both"/>
              <w:rPr>
                <w:rFonts w:ascii="Times New Roman" w:hAnsi="Times New Roman"/>
              </w:rPr>
            </w:pPr>
            <w:r w:rsidRPr="003E7F3E">
              <w:rPr>
                <w:rFonts w:ascii="Times New Roman" w:hAnsi="Times New Roman"/>
              </w:rPr>
              <w:lastRenderedPageBreak/>
              <w:t xml:space="preserve">Ilić, D., Milošević, I., &amp; Ilić-Kosanović, T. (2022). Application of Unmanned </w:t>
            </w:r>
            <w:r w:rsidRPr="003E7F3E">
              <w:rPr>
                <w:rFonts w:ascii="Times New Roman" w:hAnsi="Times New Roman"/>
              </w:rPr>
              <w:lastRenderedPageBreak/>
              <w:t>Aircraft Systems for smart city transformation: Case study Belgrade. Technological Forecasti</w:t>
            </w:r>
            <w:r w:rsidR="005B11FD">
              <w:rPr>
                <w:rFonts w:ascii="Times New Roman" w:hAnsi="Times New Roman"/>
              </w:rPr>
              <w:t>ng &amp; Social Change, IF(2021)=10,</w:t>
            </w:r>
            <w:r w:rsidRPr="003E7F3E">
              <w:rPr>
                <w:rFonts w:ascii="Times New Roman" w:hAnsi="Times New Roman"/>
              </w:rPr>
              <w:t>884</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3E7F3E" w:rsidRDefault="003E7F3E" w:rsidP="007C4C09">
            <w:pPr>
              <w:snapToGrid w:val="0"/>
              <w:spacing w:after="60"/>
              <w:jc w:val="center"/>
              <w:rPr>
                <w:rFonts w:ascii="Times New Roman" w:hAnsi="Times New Roman"/>
                <w:lang w:val="sr-Cyrl-RS"/>
              </w:rPr>
            </w:pPr>
            <w:r>
              <w:rPr>
                <w:rFonts w:ascii="Times New Roman" w:hAnsi="Times New Roman"/>
                <w:lang w:val="sr-Cyrl-RS"/>
              </w:rPr>
              <w:lastRenderedPageBreak/>
              <w:t>21а</w:t>
            </w:r>
          </w:p>
        </w:tc>
      </w:tr>
      <w:tr w:rsidR="003E7F3E" w:rsidRPr="00F01CEC" w:rsidTr="002D3D88">
        <w:trPr>
          <w:trHeight w:val="227"/>
        </w:trPr>
        <w:tc>
          <w:tcPr>
            <w:tcW w:w="2071" w:type="dxa"/>
            <w:vMerge w:val="restart"/>
            <w:tcBorders>
              <w:left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142" w:type="dxa"/>
            <w:vMerge w:val="restart"/>
            <w:tcBorders>
              <w:left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320" w:type="dxa"/>
            <w:vMerge/>
            <w:tcBorders>
              <w:left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F01CEC" w:rsidRDefault="003E7F3E" w:rsidP="001A056D">
            <w:pPr>
              <w:snapToGrid w:val="0"/>
              <w:spacing w:after="60"/>
              <w:jc w:val="both"/>
              <w:rPr>
                <w:rFonts w:ascii="Times New Roman" w:hAnsi="Times New Roman"/>
              </w:rPr>
            </w:pPr>
            <w:r w:rsidRPr="003E7F3E">
              <w:rPr>
                <w:rFonts w:ascii="Times New Roman" w:hAnsi="Times New Roman"/>
              </w:rPr>
              <w:t>Ilic, D., Milošević, I., &amp; Ilić-Kosanović, T. (2021). Application of Unmanned Aircraft Systems for Disaster Management in the Republic of Serbia. Fresenius Environment</w:t>
            </w:r>
            <w:r w:rsidR="005B11FD">
              <w:rPr>
                <w:rFonts w:ascii="Times New Roman" w:hAnsi="Times New Roman"/>
              </w:rPr>
              <w:t>al Bulletin, 30(7A), IF(2021)=0,</w:t>
            </w:r>
            <w:r w:rsidRPr="003E7F3E">
              <w:rPr>
                <w:rFonts w:ascii="Times New Roman" w:hAnsi="Times New Roman"/>
              </w:rPr>
              <w:t>618</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3E7F3E" w:rsidRDefault="003E7F3E" w:rsidP="007C4C09">
            <w:pPr>
              <w:snapToGrid w:val="0"/>
              <w:spacing w:after="60"/>
              <w:jc w:val="center"/>
              <w:rPr>
                <w:rFonts w:ascii="Times New Roman" w:hAnsi="Times New Roman"/>
                <w:lang w:val="sr-Cyrl-RS"/>
              </w:rPr>
            </w:pPr>
            <w:r>
              <w:rPr>
                <w:rFonts w:ascii="Times New Roman" w:hAnsi="Times New Roman"/>
                <w:lang w:val="sr-Cyrl-RS"/>
              </w:rPr>
              <w:t>23</w:t>
            </w:r>
          </w:p>
        </w:tc>
      </w:tr>
      <w:tr w:rsidR="003E7F3E" w:rsidRPr="00F01CEC" w:rsidTr="00B6451C">
        <w:trPr>
          <w:trHeight w:val="227"/>
        </w:trPr>
        <w:tc>
          <w:tcPr>
            <w:tcW w:w="2071" w:type="dxa"/>
            <w:vMerge/>
            <w:tcBorders>
              <w:left w:val="single" w:sz="4" w:space="0" w:color="000000"/>
              <w:bottom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142" w:type="dxa"/>
            <w:vMerge/>
            <w:tcBorders>
              <w:left w:val="single" w:sz="4" w:space="0" w:color="000000"/>
              <w:bottom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320" w:type="dxa"/>
            <w:vMerge/>
            <w:tcBorders>
              <w:left w:val="single" w:sz="4" w:space="0" w:color="000000"/>
              <w:bottom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F01CEC" w:rsidRDefault="003E7F3E" w:rsidP="001A056D">
            <w:pPr>
              <w:snapToGrid w:val="0"/>
              <w:spacing w:after="60"/>
              <w:jc w:val="both"/>
              <w:rPr>
                <w:rFonts w:ascii="Times New Roman" w:hAnsi="Times New Roman"/>
              </w:rPr>
            </w:pPr>
            <w:r w:rsidRPr="003E7F3E">
              <w:rPr>
                <w:rFonts w:ascii="Times New Roman" w:hAnsi="Times New Roman"/>
              </w:rPr>
              <w:t>Kranjac, M., Tomic, S., Ilic-Kosanovic, T., Ilic, D., Bulajic, S., &amp; Salom, J. (2021). New Methodology of Teaching a Smart City Concept: A Case Study. International Journal of Engineering Educat</w:t>
            </w:r>
            <w:r w:rsidR="005B11FD">
              <w:rPr>
                <w:rFonts w:ascii="Times New Roman" w:hAnsi="Times New Roman"/>
              </w:rPr>
              <w:t>ion, 37(1), 204-214. IF(2021)=0,</w:t>
            </w:r>
            <w:r w:rsidRPr="003E7F3E">
              <w:rPr>
                <w:rFonts w:ascii="Times New Roman" w:hAnsi="Times New Roman"/>
              </w:rPr>
              <w:t>971</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3E7F3E" w:rsidRDefault="003E7F3E" w:rsidP="007C4C09">
            <w:pPr>
              <w:snapToGrid w:val="0"/>
              <w:spacing w:after="60"/>
              <w:jc w:val="center"/>
              <w:rPr>
                <w:rFonts w:ascii="Times New Roman" w:hAnsi="Times New Roman"/>
                <w:lang w:val="sr-Cyrl-RS"/>
              </w:rPr>
            </w:pPr>
            <w:r>
              <w:rPr>
                <w:rFonts w:ascii="Times New Roman" w:hAnsi="Times New Roman"/>
                <w:lang w:val="sr-Cyrl-RS"/>
              </w:rPr>
              <w:t>23</w:t>
            </w:r>
          </w:p>
        </w:tc>
      </w:tr>
      <w:tr w:rsidR="003E7F3E" w:rsidRPr="00F01CEC" w:rsidTr="008220F4">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3E7F3E" w:rsidRPr="00F01CEC" w:rsidRDefault="008220F4" w:rsidP="007C4C09">
            <w:pPr>
              <w:snapToGrid w:val="0"/>
              <w:spacing w:after="60"/>
              <w:jc w:val="center"/>
              <w:rPr>
                <w:rFonts w:ascii="Times New Roman" w:hAnsi="Times New Roman"/>
                <w:lang w:val="sr-Cyrl-CS"/>
              </w:rPr>
            </w:pPr>
            <w:r>
              <w:rPr>
                <w:rFonts w:ascii="Times New Roman" w:hAnsi="Times New Roman"/>
                <w:lang w:val="sr-Cyrl-CS"/>
              </w:rPr>
              <w:t>Његош Драговић</w:t>
            </w:r>
          </w:p>
        </w:tc>
        <w:tc>
          <w:tcPr>
            <w:tcW w:w="2142" w:type="dxa"/>
            <w:tcBorders>
              <w:top w:val="single" w:sz="4" w:space="0" w:color="000000"/>
              <w:left w:val="single" w:sz="4" w:space="0" w:color="000000"/>
              <w:bottom w:val="single" w:sz="4" w:space="0" w:color="000000"/>
            </w:tcBorders>
            <w:shd w:val="clear" w:color="auto" w:fill="auto"/>
            <w:vAlign w:val="center"/>
          </w:tcPr>
          <w:p w:rsidR="003E7F3E" w:rsidRPr="00F01CEC" w:rsidRDefault="008220F4" w:rsidP="007C4C09">
            <w:pPr>
              <w:snapToGrid w:val="0"/>
              <w:spacing w:after="60"/>
              <w:jc w:val="center"/>
              <w:rPr>
                <w:rFonts w:ascii="Times New Roman" w:hAnsi="Times New Roman"/>
                <w:lang w:val="sr-Cyrl-CS"/>
              </w:rPr>
            </w:pPr>
            <w:r>
              <w:rPr>
                <w:rFonts w:ascii="Times New Roman" w:hAnsi="Times New Roman"/>
                <w:lang w:val="sr-Cyrl-CS"/>
              </w:rPr>
              <w:t>Милован Вуковић</w:t>
            </w:r>
          </w:p>
        </w:tc>
        <w:tc>
          <w:tcPr>
            <w:tcW w:w="2320" w:type="dxa"/>
            <w:tcBorders>
              <w:top w:val="single" w:sz="4" w:space="0" w:color="000000"/>
              <w:left w:val="single" w:sz="4" w:space="0" w:color="000000"/>
              <w:bottom w:val="single" w:sz="4" w:space="0" w:color="000000"/>
            </w:tcBorders>
            <w:shd w:val="clear" w:color="auto" w:fill="auto"/>
            <w:vAlign w:val="center"/>
          </w:tcPr>
          <w:p w:rsidR="003E7F3E" w:rsidRPr="008220F4" w:rsidRDefault="008220F4" w:rsidP="008220F4">
            <w:pPr>
              <w:jc w:val="center"/>
            </w:pPr>
            <w:r w:rsidRPr="008220F4">
              <w:rPr>
                <w:rFonts w:ascii="Times New Roman" w:hAnsi="Times New Roman"/>
                <w:lang w:val="sr-Cyrl-CS"/>
              </w:rPr>
              <w:t>Идентификација и анализа фактора који утичу на усвајање и реализацију пројекта у области коришћења обновљивих извора енергије</w:t>
            </w:r>
            <w:r>
              <w:rPr>
                <w:rFonts w:ascii="Times New Roman" w:hAnsi="Times New Roman"/>
                <w:lang w:val="sr-Cyrl-CS"/>
              </w:rPr>
              <w:t>/2023</w:t>
            </w: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8220F4" w:rsidRDefault="008220F4" w:rsidP="008220F4">
            <w:pPr>
              <w:snapToGrid w:val="0"/>
              <w:spacing w:after="60"/>
              <w:jc w:val="both"/>
              <w:rPr>
                <w:rFonts w:ascii="Times New Roman" w:hAnsi="Times New Roman"/>
                <w:lang w:val="sr-Cyrl-RS"/>
              </w:rPr>
            </w:pPr>
            <w:r w:rsidRPr="008220F4">
              <w:rPr>
                <w:rFonts w:ascii="Times New Roman" w:hAnsi="Times New Roman"/>
              </w:rPr>
              <w:t>Dragović</w:t>
            </w:r>
            <w:r>
              <w:rPr>
                <w:rFonts w:ascii="Times New Roman" w:hAnsi="Times New Roman"/>
                <w:lang w:val="sr-Cyrl-RS"/>
              </w:rPr>
              <w:t>,</w:t>
            </w:r>
            <w:r w:rsidRPr="008220F4">
              <w:rPr>
                <w:rFonts w:ascii="Times New Roman" w:hAnsi="Times New Roman"/>
              </w:rPr>
              <w:t xml:space="preserve">N.M., Vuković, M., Riznić, D.T. (2019). Potentials and </w:t>
            </w:r>
            <w:r>
              <w:rPr>
                <w:rFonts w:ascii="Times New Roman" w:hAnsi="Times New Roman"/>
              </w:rPr>
              <w:t xml:space="preserve">prospects for implementation of </w:t>
            </w:r>
            <w:r w:rsidRPr="008220F4">
              <w:rPr>
                <w:rFonts w:ascii="Times New Roman" w:hAnsi="Times New Roman"/>
              </w:rPr>
              <w:t>renewable energy sources in Serbia.</w:t>
            </w:r>
            <w:r>
              <w:rPr>
                <w:rFonts w:ascii="Times New Roman" w:hAnsi="Times New Roman"/>
                <w:lang w:val="sr-Cyrl-RS"/>
              </w:rPr>
              <w:t xml:space="preserve"> </w:t>
            </w:r>
            <w:r w:rsidRPr="008220F4">
              <w:rPr>
                <w:rFonts w:ascii="Times New Roman" w:hAnsi="Times New Roman"/>
              </w:rPr>
              <w:t>Thermal Science, 23(5)</w:t>
            </w:r>
            <w:r>
              <w:rPr>
                <w:rFonts w:ascii="Times New Roman" w:hAnsi="Times New Roman"/>
                <w:lang w:val="sr-Cyrl-RS"/>
              </w:rPr>
              <w:t xml:space="preserve"> </w:t>
            </w:r>
            <w:r w:rsidRPr="008220F4">
              <w:rPr>
                <w:rFonts w:ascii="Times New Roman" w:hAnsi="Times New Roman"/>
              </w:rPr>
              <w:t>(Part B), 28952907.</w:t>
            </w:r>
            <w:r>
              <w:rPr>
                <w:rFonts w:ascii="Times New Roman" w:hAnsi="Times New Roman"/>
                <w:lang w:val="sr-Cyrl-RS"/>
              </w:rPr>
              <w:t xml:space="preserve"> </w:t>
            </w:r>
            <w:r w:rsidRPr="003E7F3E">
              <w:rPr>
                <w:rFonts w:ascii="Times New Roman" w:hAnsi="Times New Roman"/>
              </w:rPr>
              <w:t>IF(</w:t>
            </w:r>
            <w:r w:rsidR="005B11FD">
              <w:rPr>
                <w:rFonts w:ascii="Times New Roman" w:hAnsi="Times New Roman"/>
              </w:rPr>
              <w:t>2019)=1,</w:t>
            </w:r>
            <w:r>
              <w:rPr>
                <w:rFonts w:ascii="Times New Roman" w:hAnsi="Times New Roman"/>
              </w:rPr>
              <w:t>574</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8220F4" w:rsidRDefault="008220F4" w:rsidP="007C4C09">
            <w:pPr>
              <w:snapToGrid w:val="0"/>
              <w:spacing w:after="60"/>
              <w:jc w:val="center"/>
              <w:rPr>
                <w:rFonts w:ascii="Times New Roman" w:hAnsi="Times New Roman"/>
                <w:lang w:val="sr-Cyrl-RS"/>
              </w:rPr>
            </w:pPr>
            <w:r>
              <w:rPr>
                <w:rFonts w:ascii="Times New Roman" w:hAnsi="Times New Roman"/>
                <w:lang w:val="sr-Cyrl-RS"/>
              </w:rPr>
              <w:t>22</w:t>
            </w:r>
          </w:p>
        </w:tc>
      </w:tr>
      <w:tr w:rsidR="003E7F3E" w:rsidRPr="00F01CEC" w:rsidTr="008220F4">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3E7F3E" w:rsidRPr="00F01CEC" w:rsidRDefault="008220F4" w:rsidP="007C4C09">
            <w:pPr>
              <w:snapToGrid w:val="0"/>
              <w:spacing w:after="60"/>
              <w:jc w:val="center"/>
              <w:rPr>
                <w:rFonts w:ascii="Times New Roman" w:hAnsi="Times New Roman"/>
                <w:lang w:val="sr-Cyrl-CS"/>
              </w:rPr>
            </w:pPr>
            <w:r>
              <w:rPr>
                <w:rFonts w:ascii="Times New Roman" w:hAnsi="Times New Roman"/>
                <w:lang w:val="sr-Cyrl-CS"/>
              </w:rPr>
              <w:t>Јелена Петровић</w:t>
            </w:r>
          </w:p>
        </w:tc>
        <w:tc>
          <w:tcPr>
            <w:tcW w:w="2142" w:type="dxa"/>
            <w:tcBorders>
              <w:top w:val="single" w:sz="4" w:space="0" w:color="000000"/>
              <w:left w:val="single" w:sz="4" w:space="0" w:color="000000"/>
              <w:bottom w:val="single" w:sz="4" w:space="0" w:color="000000"/>
            </w:tcBorders>
            <w:shd w:val="clear" w:color="auto" w:fill="auto"/>
            <w:vAlign w:val="center"/>
          </w:tcPr>
          <w:p w:rsidR="003E7F3E" w:rsidRPr="00F01CEC" w:rsidRDefault="008220F4" w:rsidP="007C4C09">
            <w:pPr>
              <w:snapToGrid w:val="0"/>
              <w:spacing w:after="60"/>
              <w:jc w:val="center"/>
              <w:rPr>
                <w:rFonts w:ascii="Times New Roman" w:hAnsi="Times New Roman"/>
                <w:lang w:val="sr-Cyrl-CS"/>
              </w:rPr>
            </w:pPr>
            <w:r>
              <w:rPr>
                <w:rFonts w:ascii="Times New Roman" w:hAnsi="Times New Roman"/>
                <w:lang w:val="sr-Cyrl-CS"/>
              </w:rPr>
              <w:t>Слађана Алагић</w:t>
            </w:r>
          </w:p>
        </w:tc>
        <w:tc>
          <w:tcPr>
            <w:tcW w:w="2320" w:type="dxa"/>
            <w:tcBorders>
              <w:top w:val="single" w:sz="4" w:space="0" w:color="000000"/>
              <w:left w:val="single" w:sz="4" w:space="0" w:color="000000"/>
              <w:bottom w:val="single" w:sz="4" w:space="0" w:color="000000"/>
            </w:tcBorders>
            <w:shd w:val="clear" w:color="auto" w:fill="auto"/>
            <w:vAlign w:val="center"/>
          </w:tcPr>
          <w:p w:rsidR="008220F4" w:rsidRDefault="008220F4" w:rsidP="008220F4">
            <w:pPr>
              <w:jc w:val="center"/>
            </w:pPr>
            <w:r w:rsidRPr="008220F4">
              <w:rPr>
                <w:rFonts w:ascii="Times New Roman" w:hAnsi="Times New Roman"/>
                <w:lang w:val="sr-Cyrl-CS"/>
              </w:rPr>
              <w:t xml:space="preserve">Хемометријска карактеризација тешких метала у земљишту и изданцима пионирских врста које расту у близини загађених вода у непосредној околини рударско-металуршког комплекса у Бору: Аспекти </w:t>
            </w:r>
            <w:r w:rsidRPr="008220F4">
              <w:rPr>
                <w:rFonts w:ascii="Times New Roman" w:hAnsi="Times New Roman"/>
                <w:lang w:val="sr-Cyrl-CS"/>
              </w:rPr>
              <w:lastRenderedPageBreak/>
              <w:t>фитоекстракције и биомониторинга</w:t>
            </w:r>
          </w:p>
          <w:p w:rsidR="003E7F3E" w:rsidRPr="00F01CEC" w:rsidRDefault="008220F4" w:rsidP="008220F4">
            <w:pPr>
              <w:snapToGrid w:val="0"/>
              <w:spacing w:after="60"/>
              <w:jc w:val="center"/>
              <w:rPr>
                <w:rFonts w:ascii="Times New Roman" w:hAnsi="Times New Roman"/>
                <w:lang w:val="sr-Cyrl-CS"/>
              </w:rPr>
            </w:pPr>
            <w:r>
              <w:rPr>
                <w:rFonts w:ascii="Times New Roman" w:hAnsi="Times New Roman"/>
                <w:lang w:val="sr-Cyrl-CS"/>
              </w:rPr>
              <w:t>/2023</w:t>
            </w: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65341C" w:rsidRDefault="0065341C" w:rsidP="001A056D">
            <w:pPr>
              <w:snapToGrid w:val="0"/>
              <w:spacing w:after="60"/>
              <w:jc w:val="both"/>
              <w:rPr>
                <w:rFonts w:ascii="Times New Roman" w:hAnsi="Times New Roman"/>
                <w:lang w:val="sr-Cyrl-RS"/>
              </w:rPr>
            </w:pPr>
            <w:r w:rsidRPr="0065341C">
              <w:rPr>
                <w:rFonts w:ascii="Times New Roman" w:hAnsi="Times New Roman"/>
              </w:rPr>
              <w:lastRenderedPageBreak/>
              <w:t xml:space="preserve">Jelena V. Petrović, Slađana Č. Alagić, Snežana M. Milić, Snežana B. Tošic, Mile M. Bugarin, Chemometric characterization of heavy metals in soils and shoots of the two pioneer species sampled near the polluted water bodies in the close vicinity of the copper mining and metallurgical </w:t>
            </w:r>
            <w:r w:rsidRPr="0065341C">
              <w:rPr>
                <w:rFonts w:ascii="Times New Roman" w:hAnsi="Times New Roman"/>
              </w:rPr>
              <w:lastRenderedPageBreak/>
              <w:t>complex in Bor(Serbia): Phytoextraction and biomonitoring contexts, Chemosphere, 262 (2021) 127808,</w:t>
            </w:r>
            <w:r>
              <w:rPr>
                <w:rFonts w:ascii="Times New Roman" w:hAnsi="Times New Roman"/>
                <w:lang w:val="sr-Cyrl-RS"/>
              </w:rPr>
              <w:t xml:space="preserve"> </w:t>
            </w:r>
            <w:r w:rsidRPr="003E7F3E">
              <w:rPr>
                <w:rFonts w:ascii="Times New Roman" w:hAnsi="Times New Roman"/>
              </w:rPr>
              <w:t>IF(</w:t>
            </w:r>
            <w:r w:rsidR="005B11FD">
              <w:rPr>
                <w:rFonts w:ascii="Times New Roman" w:hAnsi="Times New Roman"/>
              </w:rPr>
              <w:t>2021)=8,</w:t>
            </w:r>
            <w:r>
              <w:rPr>
                <w:rFonts w:ascii="Times New Roman" w:hAnsi="Times New Roman"/>
              </w:rPr>
              <w:t>943</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65341C" w:rsidRDefault="0065341C" w:rsidP="007C4C09">
            <w:pPr>
              <w:snapToGrid w:val="0"/>
              <w:spacing w:after="60"/>
              <w:jc w:val="center"/>
              <w:rPr>
                <w:rFonts w:ascii="Times New Roman" w:hAnsi="Times New Roman"/>
                <w:lang w:val="sr-Cyrl-RS"/>
              </w:rPr>
            </w:pPr>
            <w:r>
              <w:rPr>
                <w:rFonts w:ascii="Times New Roman" w:hAnsi="Times New Roman"/>
                <w:lang w:val="sr-Cyrl-RS"/>
              </w:rPr>
              <w:lastRenderedPageBreak/>
              <w:t>21</w:t>
            </w:r>
          </w:p>
        </w:tc>
      </w:tr>
      <w:tr w:rsidR="003E7F3E" w:rsidRPr="00F01CEC" w:rsidTr="00E54A41">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3E7F3E" w:rsidRPr="00F01CEC" w:rsidRDefault="00E54A41" w:rsidP="007C4C09">
            <w:pPr>
              <w:snapToGrid w:val="0"/>
              <w:spacing w:after="60"/>
              <w:jc w:val="center"/>
              <w:rPr>
                <w:rFonts w:ascii="Times New Roman" w:hAnsi="Times New Roman"/>
                <w:lang w:val="sr-Cyrl-CS"/>
              </w:rPr>
            </w:pPr>
            <w:r>
              <w:rPr>
                <w:rFonts w:ascii="Times New Roman" w:hAnsi="Times New Roman"/>
                <w:lang w:val="sr-Cyrl-CS"/>
              </w:rPr>
              <w:lastRenderedPageBreak/>
              <w:t>Јелена Велимировић</w:t>
            </w:r>
          </w:p>
        </w:tc>
        <w:tc>
          <w:tcPr>
            <w:tcW w:w="2142" w:type="dxa"/>
            <w:tcBorders>
              <w:top w:val="single" w:sz="4" w:space="0" w:color="000000"/>
              <w:left w:val="single" w:sz="4" w:space="0" w:color="000000"/>
              <w:bottom w:val="single" w:sz="4" w:space="0" w:color="000000"/>
            </w:tcBorders>
            <w:shd w:val="clear" w:color="auto" w:fill="auto"/>
            <w:vAlign w:val="center"/>
          </w:tcPr>
          <w:p w:rsidR="003E7F3E" w:rsidRPr="00F01CEC" w:rsidRDefault="00E54A41" w:rsidP="007C4C09">
            <w:pPr>
              <w:snapToGrid w:val="0"/>
              <w:spacing w:after="60"/>
              <w:jc w:val="center"/>
              <w:rPr>
                <w:rFonts w:ascii="Times New Roman" w:hAnsi="Times New Roman"/>
                <w:lang w:val="sr-Cyrl-CS"/>
              </w:rPr>
            </w:pPr>
            <w:r>
              <w:rPr>
                <w:rFonts w:ascii="Times New Roman" w:hAnsi="Times New Roman"/>
                <w:lang w:val="sr-Cyrl-CS"/>
              </w:rPr>
              <w:t>Ђорђе Николић</w:t>
            </w:r>
          </w:p>
        </w:tc>
        <w:tc>
          <w:tcPr>
            <w:tcW w:w="2320" w:type="dxa"/>
            <w:tcBorders>
              <w:top w:val="single" w:sz="4" w:space="0" w:color="000000"/>
              <w:left w:val="single" w:sz="4" w:space="0" w:color="000000"/>
              <w:bottom w:val="single" w:sz="4" w:space="0" w:color="000000"/>
            </w:tcBorders>
            <w:shd w:val="clear" w:color="auto" w:fill="auto"/>
            <w:vAlign w:val="center"/>
          </w:tcPr>
          <w:p w:rsidR="003E7F3E" w:rsidRPr="00E54A41" w:rsidRDefault="00E54A41" w:rsidP="00E54A41">
            <w:pPr>
              <w:jc w:val="center"/>
            </w:pPr>
            <w:r w:rsidRPr="00E54A41">
              <w:rPr>
                <w:rFonts w:ascii="Times New Roman" w:hAnsi="Times New Roman"/>
                <w:lang w:val="sr-Cyrl-CS"/>
              </w:rPr>
              <w:t>Развој вишекритеријумског модела за утврђивање приоритета замене енергетске опреме применом интервалних дијаграма утицаја</w:t>
            </w:r>
            <w:r>
              <w:rPr>
                <w:rFonts w:ascii="Times New Roman" w:hAnsi="Times New Roman"/>
                <w:lang w:val="sr-Cyrl-CS"/>
              </w:rPr>
              <w:t>/2023</w:t>
            </w: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F01CEC" w:rsidRDefault="00E54A41" w:rsidP="00E54A41">
            <w:pPr>
              <w:snapToGrid w:val="0"/>
              <w:spacing w:after="60"/>
              <w:jc w:val="both"/>
              <w:rPr>
                <w:rFonts w:ascii="Times New Roman" w:hAnsi="Times New Roman"/>
              </w:rPr>
            </w:pPr>
            <w:r w:rsidRPr="00E54A41">
              <w:rPr>
                <w:rFonts w:ascii="Times New Roman" w:hAnsi="Times New Roman"/>
              </w:rPr>
              <w:t>Jelena D. Velimirović, Aleksandar Janjić, Risk Assessment of Circuit Breakers Using Influence Diagrams with Interval Probabilities, Symmetry, Special Issue Uncertain 12. Multi-Criteria Optimization Pro</w:t>
            </w:r>
            <w:r>
              <w:rPr>
                <w:rFonts w:ascii="Times New Roman" w:hAnsi="Times New Roman"/>
              </w:rPr>
              <w:t xml:space="preserve">blems, Vol. 13, No. 5, </w:t>
            </w:r>
            <w:r>
              <w:rPr>
                <w:rFonts w:ascii="Times New Roman" w:hAnsi="Times New Roman"/>
                <w:lang w:val="sr-Cyrl-RS"/>
              </w:rPr>
              <w:t xml:space="preserve">(2021) </w:t>
            </w:r>
            <w:r>
              <w:rPr>
                <w:rFonts w:ascii="Times New Roman" w:hAnsi="Times New Roman"/>
              </w:rPr>
              <w:t>pp. 1-24</w:t>
            </w:r>
            <w:r w:rsidRPr="00E54A41">
              <w:rPr>
                <w:rFonts w:ascii="Times New Roman" w:hAnsi="Times New Roman"/>
              </w:rPr>
              <w:t>.</w:t>
            </w:r>
            <w:r>
              <w:rPr>
                <w:rFonts w:ascii="Times New Roman" w:hAnsi="Times New Roman"/>
                <w:lang w:val="sr-Latn-RS"/>
              </w:rPr>
              <w:t xml:space="preserve"> </w:t>
            </w:r>
            <w:r w:rsidRPr="003E7F3E">
              <w:rPr>
                <w:rFonts w:ascii="Times New Roman" w:hAnsi="Times New Roman"/>
              </w:rPr>
              <w:t>IF(</w:t>
            </w:r>
            <w:r w:rsidR="005B11FD">
              <w:rPr>
                <w:rFonts w:ascii="Times New Roman" w:hAnsi="Times New Roman"/>
              </w:rPr>
              <w:t>2021)=2,</w:t>
            </w:r>
            <w:r>
              <w:rPr>
                <w:rFonts w:ascii="Times New Roman" w:hAnsi="Times New Roman"/>
              </w:rPr>
              <w:t>940</w:t>
            </w:r>
            <w:r w:rsidRPr="00E54A41">
              <w:rPr>
                <w:rFonts w:ascii="Times New Roman" w:hAnsi="Times New Roman"/>
              </w:rPr>
              <w:t xml:space="preserve">  </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E54A41" w:rsidRDefault="00E54A41" w:rsidP="007C4C09">
            <w:pPr>
              <w:snapToGrid w:val="0"/>
              <w:spacing w:after="60"/>
              <w:jc w:val="center"/>
              <w:rPr>
                <w:rFonts w:ascii="Times New Roman" w:hAnsi="Times New Roman"/>
                <w:lang w:val="sr-Cyrl-RS"/>
              </w:rPr>
            </w:pPr>
            <w:r>
              <w:rPr>
                <w:rFonts w:ascii="Times New Roman" w:hAnsi="Times New Roman"/>
                <w:lang w:val="sr-Cyrl-RS"/>
              </w:rPr>
              <w:t>22</w:t>
            </w:r>
          </w:p>
        </w:tc>
      </w:tr>
      <w:tr w:rsidR="00705CA3" w:rsidRPr="00F01CEC" w:rsidTr="004C307E">
        <w:trPr>
          <w:trHeight w:val="227"/>
        </w:trPr>
        <w:tc>
          <w:tcPr>
            <w:tcW w:w="2071" w:type="dxa"/>
            <w:vMerge w:val="restart"/>
            <w:tcBorders>
              <w:top w:val="single" w:sz="4" w:space="0" w:color="000000"/>
              <w:left w:val="single" w:sz="4" w:space="0" w:color="000000"/>
            </w:tcBorders>
            <w:shd w:val="clear" w:color="auto" w:fill="auto"/>
            <w:vAlign w:val="center"/>
          </w:tcPr>
          <w:p w:rsidR="00705CA3" w:rsidRPr="00F1579E" w:rsidRDefault="00705CA3" w:rsidP="007C4C09">
            <w:pPr>
              <w:snapToGrid w:val="0"/>
              <w:spacing w:after="60"/>
              <w:jc w:val="center"/>
              <w:rPr>
                <w:rFonts w:ascii="Times New Roman" w:hAnsi="Times New Roman"/>
                <w:lang w:val="sr-Cyrl-RS"/>
              </w:rPr>
            </w:pPr>
            <w:r>
              <w:rPr>
                <w:rFonts w:ascii="Times New Roman" w:hAnsi="Times New Roman"/>
                <w:lang w:val="sr-Cyrl-RS"/>
              </w:rPr>
              <w:t>Ђуро Чокеша</w:t>
            </w:r>
          </w:p>
        </w:tc>
        <w:tc>
          <w:tcPr>
            <w:tcW w:w="2142" w:type="dxa"/>
            <w:vMerge w:val="restart"/>
            <w:tcBorders>
              <w:top w:val="single" w:sz="4" w:space="0" w:color="000000"/>
              <w:left w:val="single" w:sz="4" w:space="0" w:color="000000"/>
            </w:tcBorders>
            <w:shd w:val="clear" w:color="auto" w:fill="auto"/>
            <w:vAlign w:val="center"/>
          </w:tcPr>
          <w:p w:rsidR="00705CA3" w:rsidRPr="00F01CEC" w:rsidRDefault="00705CA3" w:rsidP="007C4C09">
            <w:pPr>
              <w:snapToGrid w:val="0"/>
              <w:spacing w:after="60"/>
              <w:jc w:val="center"/>
              <w:rPr>
                <w:rFonts w:ascii="Times New Roman" w:hAnsi="Times New Roman"/>
                <w:lang w:val="sr-Cyrl-CS"/>
              </w:rPr>
            </w:pPr>
            <w:r>
              <w:rPr>
                <w:rFonts w:ascii="Times New Roman" w:hAnsi="Times New Roman"/>
                <w:lang w:val="sr-Cyrl-CS"/>
              </w:rPr>
              <w:t>Снежана Шербула</w:t>
            </w:r>
          </w:p>
        </w:tc>
        <w:tc>
          <w:tcPr>
            <w:tcW w:w="2320" w:type="dxa"/>
            <w:vMerge w:val="restart"/>
            <w:tcBorders>
              <w:top w:val="single" w:sz="4" w:space="0" w:color="000000"/>
              <w:left w:val="single" w:sz="4" w:space="0" w:color="000000"/>
            </w:tcBorders>
            <w:shd w:val="clear" w:color="auto" w:fill="auto"/>
            <w:vAlign w:val="center"/>
          </w:tcPr>
          <w:p w:rsidR="00705CA3" w:rsidRDefault="00705CA3" w:rsidP="00F1579E">
            <w:pPr>
              <w:jc w:val="center"/>
            </w:pPr>
            <w:r w:rsidRPr="00F1579E">
              <w:rPr>
                <w:rFonts w:ascii="Times New Roman" w:hAnsi="Times New Roman"/>
                <w:color w:val="212529"/>
                <w:shd w:val="clear" w:color="auto" w:fill="FFFFFF"/>
              </w:rPr>
              <w:t>Истраживање интеракције арсена и хуминских киселина из земљишта</w:t>
            </w:r>
            <w:r w:rsidRPr="00F1579E">
              <w:rPr>
                <w:rFonts w:ascii="Times New Roman" w:hAnsi="Times New Roman"/>
                <w:color w:val="212529"/>
                <w:shd w:val="clear" w:color="auto" w:fill="FFFFFF"/>
                <w:lang w:val="sr-Cyrl-RS"/>
              </w:rPr>
              <w:t>/2023</w:t>
            </w:r>
          </w:p>
          <w:p w:rsidR="00705CA3" w:rsidRPr="00F1579E" w:rsidRDefault="00705CA3" w:rsidP="00F1579E">
            <w:pPr>
              <w:snapToGrid w:val="0"/>
              <w:spacing w:after="60"/>
              <w:jc w:val="center"/>
              <w:rPr>
                <w:rFonts w:ascii="Times New Roman" w:hAnsi="Times New Roman"/>
                <w:lang w:val="sr-Cyrl-RS"/>
              </w:rPr>
            </w:pPr>
          </w:p>
        </w:tc>
        <w:tc>
          <w:tcPr>
            <w:tcW w:w="2498" w:type="dxa"/>
            <w:tcBorders>
              <w:top w:val="single" w:sz="4" w:space="0" w:color="000000"/>
              <w:left w:val="single" w:sz="4" w:space="0" w:color="000000"/>
              <w:bottom w:val="single" w:sz="4" w:space="0" w:color="000000"/>
            </w:tcBorders>
            <w:shd w:val="clear" w:color="auto" w:fill="auto"/>
            <w:vAlign w:val="center"/>
          </w:tcPr>
          <w:p w:rsidR="00705CA3" w:rsidRPr="00F01CEC" w:rsidRDefault="00705CA3" w:rsidP="00F1579E">
            <w:pPr>
              <w:snapToGrid w:val="0"/>
              <w:spacing w:after="60"/>
              <w:jc w:val="both"/>
              <w:rPr>
                <w:rFonts w:ascii="Times New Roman" w:hAnsi="Times New Roman"/>
              </w:rPr>
            </w:pPr>
            <w:r w:rsidRPr="00F1579E">
              <w:rPr>
                <w:rFonts w:ascii="Times New Roman" w:hAnsi="Times New Roman"/>
              </w:rPr>
              <w:t xml:space="preserve">Čokeša, Đ., Radmanović, S., Potkonjak, N., Marković, M., Šerbula, S. (2023) Soil humic acid and arsenite binding by isothermal titration calorimetry and Dynamic Light Scattering: Thermodynamics and aggregation, Chemosphere 315, 137687. </w:t>
            </w:r>
            <w:r w:rsidR="005B11FD">
              <w:rPr>
                <w:rFonts w:ascii="Times New Roman" w:hAnsi="Times New Roman"/>
              </w:rPr>
              <w:t>(IF(2021)=8,</w:t>
            </w:r>
            <w:r w:rsidRPr="00F1579E">
              <w:rPr>
                <w:rFonts w:ascii="Times New Roman" w:hAnsi="Times New Roman"/>
              </w:rPr>
              <w:t xml:space="preserve">943 </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5CA3" w:rsidRPr="00F1579E" w:rsidRDefault="00705CA3" w:rsidP="007C4C09">
            <w:pPr>
              <w:snapToGrid w:val="0"/>
              <w:spacing w:after="60"/>
              <w:jc w:val="center"/>
              <w:rPr>
                <w:rFonts w:ascii="Times New Roman" w:hAnsi="Times New Roman"/>
                <w:lang w:val="sr-Cyrl-RS"/>
              </w:rPr>
            </w:pPr>
            <w:r>
              <w:rPr>
                <w:rFonts w:ascii="Times New Roman" w:hAnsi="Times New Roman"/>
                <w:lang w:val="sr-Cyrl-RS"/>
              </w:rPr>
              <w:t>21</w:t>
            </w:r>
          </w:p>
        </w:tc>
      </w:tr>
      <w:tr w:rsidR="00705CA3" w:rsidRPr="00F01CEC" w:rsidTr="00033AA0">
        <w:trPr>
          <w:trHeight w:val="227"/>
        </w:trPr>
        <w:tc>
          <w:tcPr>
            <w:tcW w:w="2071" w:type="dxa"/>
            <w:vMerge/>
            <w:tcBorders>
              <w:left w:val="single" w:sz="4" w:space="0" w:color="000000"/>
            </w:tcBorders>
            <w:shd w:val="clear" w:color="auto" w:fill="auto"/>
            <w:vAlign w:val="center"/>
          </w:tcPr>
          <w:p w:rsidR="00705CA3" w:rsidRPr="00F01CEC" w:rsidRDefault="00705CA3" w:rsidP="007C4C09">
            <w:pPr>
              <w:snapToGrid w:val="0"/>
              <w:spacing w:after="60"/>
              <w:jc w:val="center"/>
              <w:rPr>
                <w:rFonts w:ascii="Times New Roman" w:hAnsi="Times New Roman"/>
                <w:lang w:val="sr-Cyrl-CS"/>
              </w:rPr>
            </w:pPr>
          </w:p>
        </w:tc>
        <w:tc>
          <w:tcPr>
            <w:tcW w:w="2142" w:type="dxa"/>
            <w:vMerge/>
            <w:tcBorders>
              <w:left w:val="single" w:sz="4" w:space="0" w:color="000000"/>
            </w:tcBorders>
            <w:shd w:val="clear" w:color="auto" w:fill="auto"/>
            <w:vAlign w:val="center"/>
          </w:tcPr>
          <w:p w:rsidR="00705CA3" w:rsidRPr="00F01CEC" w:rsidRDefault="00705CA3" w:rsidP="007C4C09">
            <w:pPr>
              <w:snapToGrid w:val="0"/>
              <w:spacing w:after="60"/>
              <w:jc w:val="center"/>
              <w:rPr>
                <w:rFonts w:ascii="Times New Roman" w:hAnsi="Times New Roman"/>
                <w:lang w:val="sr-Cyrl-CS"/>
              </w:rPr>
            </w:pPr>
          </w:p>
        </w:tc>
        <w:tc>
          <w:tcPr>
            <w:tcW w:w="2320" w:type="dxa"/>
            <w:vMerge/>
            <w:tcBorders>
              <w:left w:val="single" w:sz="4" w:space="0" w:color="000000"/>
            </w:tcBorders>
            <w:shd w:val="clear" w:color="auto" w:fill="auto"/>
            <w:vAlign w:val="center"/>
          </w:tcPr>
          <w:p w:rsidR="00705CA3" w:rsidRPr="00F01CEC" w:rsidRDefault="00705CA3"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705CA3" w:rsidRPr="00F1579E" w:rsidRDefault="00705CA3" w:rsidP="001A056D">
            <w:pPr>
              <w:snapToGrid w:val="0"/>
              <w:spacing w:after="60"/>
              <w:jc w:val="both"/>
              <w:rPr>
                <w:rFonts w:ascii="Times New Roman" w:hAnsi="Times New Roman"/>
                <w:lang w:val="sr-Cyrl-RS"/>
              </w:rPr>
            </w:pPr>
            <w:r w:rsidRPr="00F1579E">
              <w:rPr>
                <w:rFonts w:ascii="Times New Roman" w:hAnsi="Times New Roman"/>
              </w:rPr>
              <w:t>Jovanović, U.D., Marković, M.M., Čokeša, D.M., Živković, N.V., Radmanović, S.B., Selfaggregation of soil humic acids with respect to their structural characteristics, Journal of the Serbian Chemical Society, 87 (6) (2022) 761-773</w:t>
            </w:r>
            <w:r>
              <w:rPr>
                <w:rFonts w:ascii="Times New Roman" w:hAnsi="Times New Roman"/>
                <w:lang w:val="sr-Cyrl-RS"/>
              </w:rPr>
              <w:t xml:space="preserve"> </w:t>
            </w:r>
            <w:r w:rsidR="005B11FD">
              <w:rPr>
                <w:rFonts w:ascii="Times New Roman" w:hAnsi="Times New Roman"/>
              </w:rPr>
              <w:t>(IF(2021)=1,</w:t>
            </w:r>
            <w:r>
              <w:rPr>
                <w:rFonts w:ascii="Times New Roman" w:hAnsi="Times New Roman"/>
              </w:rPr>
              <w:t>100</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5CA3" w:rsidRPr="00F1579E" w:rsidRDefault="00705CA3" w:rsidP="007C4C09">
            <w:pPr>
              <w:snapToGrid w:val="0"/>
              <w:spacing w:after="60"/>
              <w:jc w:val="center"/>
              <w:rPr>
                <w:rFonts w:ascii="Times New Roman" w:hAnsi="Times New Roman"/>
                <w:lang w:val="sr-Cyrl-RS"/>
              </w:rPr>
            </w:pPr>
            <w:r>
              <w:rPr>
                <w:rFonts w:ascii="Times New Roman" w:hAnsi="Times New Roman"/>
                <w:lang w:val="sr-Cyrl-RS"/>
              </w:rPr>
              <w:t>23</w:t>
            </w:r>
          </w:p>
        </w:tc>
      </w:tr>
      <w:tr w:rsidR="00705CA3" w:rsidRPr="00F01CEC" w:rsidTr="00033AA0">
        <w:trPr>
          <w:trHeight w:val="227"/>
        </w:trPr>
        <w:tc>
          <w:tcPr>
            <w:tcW w:w="2071" w:type="dxa"/>
            <w:vMerge/>
            <w:tcBorders>
              <w:left w:val="single" w:sz="4" w:space="0" w:color="000000"/>
              <w:bottom w:val="single" w:sz="4" w:space="0" w:color="000000"/>
            </w:tcBorders>
            <w:shd w:val="clear" w:color="auto" w:fill="auto"/>
            <w:vAlign w:val="center"/>
          </w:tcPr>
          <w:p w:rsidR="00705CA3" w:rsidRPr="00F01CEC" w:rsidRDefault="00705CA3" w:rsidP="007C4C09">
            <w:pPr>
              <w:snapToGrid w:val="0"/>
              <w:spacing w:after="60"/>
              <w:jc w:val="center"/>
              <w:rPr>
                <w:rFonts w:ascii="Times New Roman" w:hAnsi="Times New Roman"/>
                <w:lang w:val="sr-Cyrl-CS"/>
              </w:rPr>
            </w:pPr>
          </w:p>
        </w:tc>
        <w:tc>
          <w:tcPr>
            <w:tcW w:w="2142" w:type="dxa"/>
            <w:vMerge/>
            <w:tcBorders>
              <w:left w:val="single" w:sz="4" w:space="0" w:color="000000"/>
              <w:bottom w:val="single" w:sz="4" w:space="0" w:color="000000"/>
            </w:tcBorders>
            <w:shd w:val="clear" w:color="auto" w:fill="auto"/>
            <w:vAlign w:val="center"/>
          </w:tcPr>
          <w:p w:rsidR="00705CA3" w:rsidRPr="00F01CEC" w:rsidRDefault="00705CA3" w:rsidP="007C4C09">
            <w:pPr>
              <w:snapToGrid w:val="0"/>
              <w:spacing w:after="60"/>
              <w:jc w:val="center"/>
              <w:rPr>
                <w:rFonts w:ascii="Times New Roman" w:hAnsi="Times New Roman"/>
                <w:lang w:val="sr-Cyrl-CS"/>
              </w:rPr>
            </w:pPr>
          </w:p>
        </w:tc>
        <w:tc>
          <w:tcPr>
            <w:tcW w:w="2320" w:type="dxa"/>
            <w:vMerge/>
            <w:tcBorders>
              <w:left w:val="single" w:sz="4" w:space="0" w:color="000000"/>
              <w:bottom w:val="single" w:sz="4" w:space="0" w:color="000000"/>
            </w:tcBorders>
            <w:shd w:val="clear" w:color="auto" w:fill="auto"/>
            <w:vAlign w:val="center"/>
          </w:tcPr>
          <w:p w:rsidR="00705CA3" w:rsidRPr="00F01CEC" w:rsidRDefault="00705CA3"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705CA3" w:rsidRPr="00F1579E" w:rsidRDefault="00705CA3" w:rsidP="001A056D">
            <w:pPr>
              <w:snapToGrid w:val="0"/>
              <w:spacing w:after="60"/>
              <w:jc w:val="both"/>
              <w:rPr>
                <w:rFonts w:ascii="Times New Roman" w:hAnsi="Times New Roman"/>
                <w:lang w:val="sr-Cyrl-RS"/>
              </w:rPr>
            </w:pPr>
            <w:r w:rsidRPr="00F1579E">
              <w:rPr>
                <w:rFonts w:ascii="Times New Roman" w:hAnsi="Times New Roman"/>
              </w:rPr>
              <w:t xml:space="preserve">Radmanović, S.B., Marković, M.M., Jovanović, U.D., Gajić-Kvaščev, M.D., Čokeša, D.M., Lilić, J.A. Properties of humic acids from copper tailings 20 years after reclamation, </w:t>
            </w:r>
            <w:r w:rsidRPr="00F1579E">
              <w:rPr>
                <w:rFonts w:ascii="Times New Roman" w:hAnsi="Times New Roman"/>
              </w:rPr>
              <w:lastRenderedPageBreak/>
              <w:t>Journal of the Serbian Chemical Society, 85 (3) (2020) 407-419.</w:t>
            </w:r>
            <w:r>
              <w:rPr>
                <w:rFonts w:ascii="Times New Roman" w:hAnsi="Times New Roman"/>
                <w:lang w:val="sr-Cyrl-RS"/>
              </w:rPr>
              <w:t xml:space="preserve"> </w:t>
            </w:r>
            <w:r w:rsidR="005B11FD">
              <w:rPr>
                <w:rFonts w:ascii="Times New Roman" w:hAnsi="Times New Roman"/>
              </w:rPr>
              <w:t>(IF(2020)=1,</w:t>
            </w:r>
            <w:r>
              <w:rPr>
                <w:rFonts w:ascii="Times New Roman" w:hAnsi="Times New Roman"/>
              </w:rPr>
              <w:t>240</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5CA3" w:rsidRPr="00F1579E" w:rsidRDefault="00705CA3" w:rsidP="007C4C09">
            <w:pPr>
              <w:snapToGrid w:val="0"/>
              <w:spacing w:after="60"/>
              <w:jc w:val="center"/>
              <w:rPr>
                <w:rFonts w:ascii="Times New Roman" w:hAnsi="Times New Roman"/>
                <w:lang w:val="sr-Cyrl-RS"/>
              </w:rPr>
            </w:pPr>
            <w:r>
              <w:rPr>
                <w:rFonts w:ascii="Times New Roman" w:hAnsi="Times New Roman"/>
                <w:lang w:val="sr-Cyrl-RS"/>
              </w:rPr>
              <w:lastRenderedPageBreak/>
              <w:t>23</w:t>
            </w:r>
          </w:p>
        </w:tc>
      </w:tr>
      <w:tr w:rsidR="003E7F3E" w:rsidRPr="00F01CEC" w:rsidTr="00FF3562">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3E7F3E" w:rsidRPr="00F01CEC" w:rsidRDefault="00FF3562" w:rsidP="007C4C09">
            <w:pPr>
              <w:snapToGrid w:val="0"/>
              <w:spacing w:after="60"/>
              <w:jc w:val="center"/>
              <w:rPr>
                <w:rFonts w:ascii="Times New Roman" w:hAnsi="Times New Roman"/>
                <w:lang w:val="sr-Cyrl-CS"/>
              </w:rPr>
            </w:pPr>
            <w:r>
              <w:rPr>
                <w:rFonts w:ascii="Times New Roman" w:hAnsi="Times New Roman"/>
                <w:lang w:val="sr-Cyrl-CS"/>
              </w:rPr>
              <w:lastRenderedPageBreak/>
              <w:t>Александар Крстић</w:t>
            </w:r>
          </w:p>
        </w:tc>
        <w:tc>
          <w:tcPr>
            <w:tcW w:w="2142" w:type="dxa"/>
            <w:tcBorders>
              <w:top w:val="single" w:sz="4" w:space="0" w:color="000000"/>
              <w:left w:val="single" w:sz="4" w:space="0" w:color="000000"/>
              <w:bottom w:val="single" w:sz="4" w:space="0" w:color="000000"/>
            </w:tcBorders>
            <w:shd w:val="clear" w:color="auto" w:fill="auto"/>
            <w:vAlign w:val="center"/>
          </w:tcPr>
          <w:p w:rsidR="003E7F3E" w:rsidRPr="00F01CEC" w:rsidRDefault="00FF3562" w:rsidP="007C4C09">
            <w:pPr>
              <w:snapToGrid w:val="0"/>
              <w:spacing w:after="60"/>
              <w:jc w:val="center"/>
              <w:rPr>
                <w:rFonts w:ascii="Times New Roman" w:hAnsi="Times New Roman"/>
                <w:lang w:val="sr-Cyrl-CS"/>
              </w:rPr>
            </w:pPr>
            <w:r>
              <w:rPr>
                <w:rFonts w:ascii="Times New Roman" w:hAnsi="Times New Roman"/>
                <w:lang w:val="sr-Cyrl-CS"/>
              </w:rPr>
              <w:t>Ђорђе Николић</w:t>
            </w:r>
          </w:p>
        </w:tc>
        <w:tc>
          <w:tcPr>
            <w:tcW w:w="2320" w:type="dxa"/>
            <w:tcBorders>
              <w:top w:val="single" w:sz="4" w:space="0" w:color="000000"/>
              <w:left w:val="single" w:sz="4" w:space="0" w:color="000000"/>
              <w:bottom w:val="single" w:sz="4" w:space="0" w:color="000000"/>
            </w:tcBorders>
            <w:shd w:val="clear" w:color="auto" w:fill="auto"/>
            <w:vAlign w:val="center"/>
          </w:tcPr>
          <w:p w:rsidR="003E7F3E" w:rsidRPr="00FF3562" w:rsidRDefault="00FF3562" w:rsidP="00FF3562">
            <w:pPr>
              <w:jc w:val="center"/>
            </w:pPr>
            <w:r w:rsidRPr="00FF3562">
              <w:rPr>
                <w:rFonts w:ascii="Times New Roman" w:hAnsi="Times New Roman"/>
                <w:lang w:val="sr-Cyrl-CS"/>
              </w:rPr>
              <w:t>Развој и имплементација хибридног вишеодзивног модела у фази окружењу за оптимизацију параметара процеса технолошког поступка екструзије</w:t>
            </w:r>
            <w:r>
              <w:rPr>
                <w:rFonts w:ascii="Times New Roman" w:hAnsi="Times New Roman"/>
                <w:lang w:val="sr-Cyrl-CS"/>
              </w:rPr>
              <w:t>/2023</w:t>
            </w: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F01CEC" w:rsidRDefault="00FF3562" w:rsidP="00FF3562">
            <w:pPr>
              <w:snapToGrid w:val="0"/>
              <w:spacing w:after="60"/>
              <w:jc w:val="both"/>
              <w:rPr>
                <w:rFonts w:ascii="Times New Roman" w:hAnsi="Times New Roman"/>
              </w:rPr>
            </w:pPr>
            <w:r w:rsidRPr="00FF3562">
              <w:rPr>
                <w:rFonts w:ascii="Times New Roman" w:hAnsi="Times New Roman"/>
              </w:rPr>
              <w:t xml:space="preserve">Krstić, A., Nikolić,Đ., Papić, M. (2021). A hybrid multi-output approach to optimisation of PVC pipe quality characteristics. International Journal of Numerical Methods for Calculation and Design in Engineering (RIMNI), Scipedia S.L, 37(3), 32, 2021, </w:t>
            </w:r>
            <w:r>
              <w:rPr>
                <w:rFonts w:ascii="Times New Roman" w:hAnsi="Times New Roman"/>
              </w:rPr>
              <w:t xml:space="preserve">IF </w:t>
            </w:r>
            <w:r>
              <w:rPr>
                <w:rFonts w:ascii="Times New Roman" w:hAnsi="Times New Roman"/>
                <w:lang w:val="sr-Cyrl-RS"/>
              </w:rPr>
              <w:t>(</w:t>
            </w:r>
            <w:r>
              <w:rPr>
                <w:rFonts w:ascii="Times New Roman" w:hAnsi="Times New Roman"/>
              </w:rPr>
              <w:t>2020</w:t>
            </w:r>
            <w:r>
              <w:rPr>
                <w:rFonts w:ascii="Times New Roman" w:hAnsi="Times New Roman"/>
                <w:lang w:val="sr-Cyrl-RS"/>
              </w:rPr>
              <w:t>)</w:t>
            </w:r>
            <w:r w:rsidR="005B11FD">
              <w:rPr>
                <w:rFonts w:ascii="Times New Roman" w:hAnsi="Times New Roman"/>
              </w:rPr>
              <w:t xml:space="preserve"> = 0,</w:t>
            </w:r>
            <w:r>
              <w:rPr>
                <w:rFonts w:ascii="Times New Roman" w:hAnsi="Times New Roman"/>
              </w:rPr>
              <w:t>513</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FF3562" w:rsidRDefault="00FF3562" w:rsidP="007C4C09">
            <w:pPr>
              <w:snapToGrid w:val="0"/>
              <w:spacing w:after="60"/>
              <w:jc w:val="center"/>
              <w:rPr>
                <w:rFonts w:ascii="Times New Roman" w:hAnsi="Times New Roman"/>
                <w:lang w:val="sr-Cyrl-RS"/>
              </w:rPr>
            </w:pPr>
            <w:r>
              <w:rPr>
                <w:rFonts w:ascii="Times New Roman" w:hAnsi="Times New Roman"/>
                <w:lang w:val="sr-Cyrl-RS"/>
              </w:rPr>
              <w:t>23</w:t>
            </w:r>
          </w:p>
        </w:tc>
      </w:tr>
      <w:tr w:rsidR="003E7F3E" w:rsidRPr="00F01CEC" w:rsidTr="00AF63C9">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3E7F3E" w:rsidRPr="00F01CEC" w:rsidRDefault="00AF63C9" w:rsidP="007C4C09">
            <w:pPr>
              <w:snapToGrid w:val="0"/>
              <w:spacing w:after="60"/>
              <w:jc w:val="center"/>
              <w:rPr>
                <w:rFonts w:ascii="Times New Roman" w:hAnsi="Times New Roman"/>
                <w:lang w:val="sr-Cyrl-CS"/>
              </w:rPr>
            </w:pPr>
            <w:r>
              <w:rPr>
                <w:rFonts w:ascii="Times New Roman" w:hAnsi="Times New Roman"/>
                <w:lang w:val="sr-Cyrl-CS"/>
              </w:rPr>
              <w:t>Јасмина Нешковић</w:t>
            </w:r>
          </w:p>
        </w:tc>
        <w:tc>
          <w:tcPr>
            <w:tcW w:w="2142" w:type="dxa"/>
            <w:tcBorders>
              <w:top w:val="single" w:sz="4" w:space="0" w:color="000000"/>
              <w:left w:val="single" w:sz="4" w:space="0" w:color="000000"/>
              <w:bottom w:val="single" w:sz="4" w:space="0" w:color="000000"/>
            </w:tcBorders>
            <w:shd w:val="clear" w:color="auto" w:fill="auto"/>
            <w:vAlign w:val="center"/>
          </w:tcPr>
          <w:p w:rsidR="003E7F3E" w:rsidRDefault="00AF63C9" w:rsidP="007C4C09">
            <w:pPr>
              <w:snapToGrid w:val="0"/>
              <w:spacing w:after="60"/>
              <w:jc w:val="center"/>
              <w:rPr>
                <w:rFonts w:ascii="Times New Roman" w:hAnsi="Times New Roman"/>
                <w:lang w:val="sr-Cyrl-CS"/>
              </w:rPr>
            </w:pPr>
            <w:r>
              <w:rPr>
                <w:rFonts w:ascii="Times New Roman" w:hAnsi="Times New Roman"/>
                <w:lang w:val="sr-Cyrl-CS"/>
              </w:rPr>
              <w:t>Милан Трумић</w:t>
            </w:r>
          </w:p>
          <w:p w:rsidR="00AF63C9" w:rsidRPr="00F01CEC" w:rsidRDefault="00AF63C9" w:rsidP="007C4C09">
            <w:pPr>
              <w:snapToGrid w:val="0"/>
              <w:spacing w:after="60"/>
              <w:jc w:val="center"/>
              <w:rPr>
                <w:rFonts w:ascii="Times New Roman" w:hAnsi="Times New Roman"/>
                <w:lang w:val="sr-Cyrl-CS"/>
              </w:rPr>
            </w:pPr>
            <w:r>
              <w:rPr>
                <w:rFonts w:ascii="Times New Roman" w:hAnsi="Times New Roman"/>
                <w:lang w:val="sr-Cyrl-CS"/>
              </w:rPr>
              <w:t>Јоњау Раногајец</w:t>
            </w:r>
          </w:p>
        </w:tc>
        <w:tc>
          <w:tcPr>
            <w:tcW w:w="2320" w:type="dxa"/>
            <w:tcBorders>
              <w:top w:val="single" w:sz="4" w:space="0" w:color="000000"/>
              <w:left w:val="single" w:sz="4" w:space="0" w:color="000000"/>
              <w:bottom w:val="single" w:sz="4" w:space="0" w:color="000000"/>
            </w:tcBorders>
            <w:shd w:val="clear" w:color="auto" w:fill="auto"/>
            <w:vAlign w:val="center"/>
          </w:tcPr>
          <w:p w:rsidR="003E7F3E" w:rsidRPr="00AF63C9" w:rsidRDefault="00AF63C9" w:rsidP="00AF63C9">
            <w:pPr>
              <w:jc w:val="center"/>
            </w:pPr>
            <w:r w:rsidRPr="00AF63C9">
              <w:rPr>
                <w:rFonts w:ascii="Times New Roman" w:hAnsi="Times New Roman"/>
                <w:lang w:val="sr-Cyrl-CS"/>
              </w:rPr>
              <w:t>Хидратација новосинтетизованог белитног цемента са минералним додацима</w:t>
            </w:r>
            <w:r>
              <w:rPr>
                <w:rFonts w:ascii="Times New Roman" w:hAnsi="Times New Roman"/>
                <w:lang w:val="sr-Cyrl-CS"/>
              </w:rPr>
              <w:t>/2024</w:t>
            </w: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AF63C9" w:rsidRDefault="00AF63C9" w:rsidP="001A056D">
            <w:pPr>
              <w:snapToGrid w:val="0"/>
              <w:spacing w:after="60"/>
              <w:jc w:val="both"/>
              <w:rPr>
                <w:rFonts w:ascii="Times New Roman" w:hAnsi="Times New Roman"/>
                <w:lang w:val="sr-Latn-RS"/>
              </w:rPr>
            </w:pPr>
            <w:r w:rsidRPr="00AF63C9">
              <w:rPr>
                <w:rFonts w:ascii="Times New Roman" w:hAnsi="Times New Roman"/>
              </w:rPr>
              <w:t>Nešković J., Jovanović I., Markov S., Vučetić S., Jonjaua R., Trumić M., Bio-Induced Healing of Cement Mortars in Demineralized and Danube Water: CNN Model for Image Classification, Buildings 2023, 13(7), 1751.</w:t>
            </w:r>
            <w:r>
              <w:rPr>
                <w:rFonts w:ascii="Times New Roman" w:hAnsi="Times New Roman"/>
                <w:lang w:val="sr-Latn-RS"/>
              </w:rPr>
              <w:t xml:space="preserve"> </w:t>
            </w:r>
            <w:r>
              <w:rPr>
                <w:rFonts w:ascii="Times New Roman" w:hAnsi="Times New Roman"/>
              </w:rPr>
              <w:t xml:space="preserve">IF </w:t>
            </w:r>
            <w:r>
              <w:rPr>
                <w:rFonts w:ascii="Times New Roman" w:hAnsi="Times New Roman"/>
                <w:lang w:val="sr-Cyrl-RS"/>
              </w:rPr>
              <w:t>(</w:t>
            </w:r>
            <w:r>
              <w:rPr>
                <w:rFonts w:ascii="Times New Roman" w:hAnsi="Times New Roman"/>
              </w:rPr>
              <w:t>2020</w:t>
            </w:r>
            <w:r>
              <w:rPr>
                <w:rFonts w:ascii="Times New Roman" w:hAnsi="Times New Roman"/>
                <w:lang w:val="sr-Cyrl-RS"/>
              </w:rPr>
              <w:t>)</w:t>
            </w:r>
            <w:r w:rsidR="005B11FD">
              <w:rPr>
                <w:rFonts w:ascii="Times New Roman" w:hAnsi="Times New Roman"/>
              </w:rPr>
              <w:t xml:space="preserve"> = 3,</w:t>
            </w:r>
            <w:r>
              <w:rPr>
                <w:rFonts w:ascii="Times New Roman" w:hAnsi="Times New Roman"/>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AF63C9" w:rsidRDefault="00AF63C9" w:rsidP="007C4C09">
            <w:pPr>
              <w:snapToGrid w:val="0"/>
              <w:spacing w:after="60"/>
              <w:jc w:val="center"/>
              <w:rPr>
                <w:rFonts w:ascii="Times New Roman" w:hAnsi="Times New Roman"/>
                <w:lang w:val="sr-Latn-RS"/>
              </w:rPr>
            </w:pPr>
            <w:r>
              <w:rPr>
                <w:rFonts w:ascii="Times New Roman" w:hAnsi="Times New Roman"/>
                <w:lang w:val="sr-Cyrl-RS"/>
              </w:rPr>
              <w:t>22</w:t>
            </w:r>
          </w:p>
        </w:tc>
      </w:tr>
      <w:tr w:rsidR="009522D2" w:rsidRPr="00F01CEC" w:rsidTr="001635E9">
        <w:trPr>
          <w:trHeight w:val="227"/>
        </w:trPr>
        <w:tc>
          <w:tcPr>
            <w:tcW w:w="2071" w:type="dxa"/>
            <w:vMerge w:val="restart"/>
            <w:tcBorders>
              <w:top w:val="single" w:sz="4" w:space="0" w:color="000000"/>
              <w:left w:val="single" w:sz="4" w:space="0" w:color="000000"/>
            </w:tcBorders>
            <w:shd w:val="clear" w:color="auto" w:fill="auto"/>
            <w:vAlign w:val="center"/>
          </w:tcPr>
          <w:p w:rsidR="009522D2" w:rsidRPr="009522D2" w:rsidRDefault="009522D2" w:rsidP="007C4C09">
            <w:pPr>
              <w:snapToGrid w:val="0"/>
              <w:spacing w:after="60"/>
              <w:jc w:val="center"/>
              <w:rPr>
                <w:rFonts w:ascii="Times New Roman" w:hAnsi="Times New Roman"/>
                <w:lang w:val="sr-Cyrl-RS"/>
              </w:rPr>
            </w:pPr>
            <w:r>
              <w:rPr>
                <w:rFonts w:ascii="Times New Roman" w:hAnsi="Times New Roman"/>
                <w:lang w:val="sr-Cyrl-RS"/>
              </w:rPr>
              <w:t>Војка Гардић</w:t>
            </w:r>
          </w:p>
        </w:tc>
        <w:tc>
          <w:tcPr>
            <w:tcW w:w="2142" w:type="dxa"/>
            <w:vMerge w:val="restart"/>
            <w:tcBorders>
              <w:top w:val="single" w:sz="4" w:space="0" w:color="000000"/>
              <w:left w:val="single" w:sz="4" w:space="0" w:color="000000"/>
            </w:tcBorders>
            <w:shd w:val="clear" w:color="auto" w:fill="auto"/>
            <w:vAlign w:val="center"/>
          </w:tcPr>
          <w:p w:rsidR="009522D2" w:rsidRPr="00F01CEC" w:rsidRDefault="009522D2" w:rsidP="007C4C09">
            <w:pPr>
              <w:snapToGrid w:val="0"/>
              <w:spacing w:after="60"/>
              <w:jc w:val="center"/>
              <w:rPr>
                <w:rFonts w:ascii="Times New Roman" w:hAnsi="Times New Roman"/>
                <w:lang w:val="sr-Cyrl-CS"/>
              </w:rPr>
            </w:pPr>
            <w:r>
              <w:rPr>
                <w:rFonts w:ascii="Times New Roman" w:hAnsi="Times New Roman"/>
                <w:lang w:val="sr-Cyrl-CS"/>
              </w:rPr>
              <w:t>Милан Антонијевић</w:t>
            </w:r>
          </w:p>
        </w:tc>
        <w:tc>
          <w:tcPr>
            <w:tcW w:w="2320" w:type="dxa"/>
            <w:vMerge w:val="restart"/>
            <w:tcBorders>
              <w:top w:val="single" w:sz="4" w:space="0" w:color="000000"/>
              <w:left w:val="single" w:sz="4" w:space="0" w:color="000000"/>
            </w:tcBorders>
            <w:shd w:val="clear" w:color="auto" w:fill="auto"/>
            <w:vAlign w:val="center"/>
          </w:tcPr>
          <w:p w:rsidR="009522D2" w:rsidRDefault="009522D2" w:rsidP="009522D2">
            <w:pPr>
              <w:jc w:val="center"/>
            </w:pPr>
            <w:r w:rsidRPr="009522D2">
              <w:rPr>
                <w:rFonts w:ascii="Times New Roman" w:hAnsi="Times New Roman"/>
                <w:lang w:val="sr-Cyrl-CS"/>
              </w:rPr>
              <w:t>Испитивање 1–фенил–5–меркапто–тетразола као инхибитора корозије</w:t>
            </w:r>
            <w:r>
              <w:rPr>
                <w:lang w:val="sr-Cyrl-RS"/>
              </w:rPr>
              <w:t xml:space="preserve"> </w:t>
            </w:r>
            <w:r w:rsidRPr="009522D2">
              <w:rPr>
                <w:rFonts w:ascii="Times New Roman" w:hAnsi="Times New Roman"/>
                <w:lang w:val="sr-Cyrl-CS"/>
              </w:rPr>
              <w:t xml:space="preserve">CuZn24Al5 </w:t>
            </w:r>
            <w:r>
              <w:rPr>
                <w:rFonts w:ascii="Times New Roman" w:hAnsi="Times New Roman"/>
                <w:lang w:val="sr-Cyrl-CS"/>
              </w:rPr>
              <w:t xml:space="preserve">легуре у воденим </w:t>
            </w:r>
            <w:r w:rsidRPr="009522D2">
              <w:rPr>
                <w:rFonts w:ascii="Times New Roman" w:hAnsi="Times New Roman"/>
                <w:lang w:val="sr-Cyrl-CS"/>
              </w:rPr>
              <w:t>срединама</w:t>
            </w:r>
            <w:r>
              <w:rPr>
                <w:rFonts w:ascii="Times New Roman" w:hAnsi="Times New Roman"/>
                <w:lang w:val="sr-Cyrl-CS"/>
              </w:rPr>
              <w:t>/2024</w:t>
            </w:r>
          </w:p>
          <w:p w:rsidR="009522D2" w:rsidRPr="00F01CEC" w:rsidRDefault="009522D2" w:rsidP="009522D2">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9522D2" w:rsidRPr="00F01CEC" w:rsidRDefault="009522D2" w:rsidP="001A056D">
            <w:pPr>
              <w:snapToGrid w:val="0"/>
              <w:spacing w:after="60"/>
              <w:jc w:val="both"/>
              <w:rPr>
                <w:rFonts w:ascii="Times New Roman" w:hAnsi="Times New Roman"/>
              </w:rPr>
            </w:pPr>
            <w:r w:rsidRPr="009522D2">
              <w:rPr>
                <w:rFonts w:ascii="Times New Roman" w:hAnsi="Times New Roman"/>
              </w:rPr>
              <w:t>Gardić V., Tasić Ž.Z., Petrović M.B., Mihajlović, Radovanović M.B., Antonijević M.M., Corrosion Behavior of the Cu24Zn5Al Alloy in Sodium Sulfate Solution in the Presence of 1Phenyl-5-mercaptotetraz</w:t>
            </w:r>
            <w:r>
              <w:rPr>
                <w:rFonts w:ascii="Times New Roman" w:hAnsi="Times New Roman"/>
              </w:rPr>
              <w:t xml:space="preserve">ole, Metals, 2023, 13 (11) 1863, IF </w:t>
            </w:r>
            <w:r>
              <w:rPr>
                <w:rFonts w:ascii="Times New Roman" w:hAnsi="Times New Roman"/>
                <w:lang w:val="sr-Cyrl-RS"/>
              </w:rPr>
              <w:t>(</w:t>
            </w:r>
            <w:r>
              <w:rPr>
                <w:rFonts w:ascii="Times New Roman" w:hAnsi="Times New Roman"/>
              </w:rPr>
              <w:t>2023</w:t>
            </w:r>
            <w:r>
              <w:rPr>
                <w:rFonts w:ascii="Times New Roman" w:hAnsi="Times New Roman"/>
                <w:lang w:val="sr-Cyrl-RS"/>
              </w:rPr>
              <w:t>)</w:t>
            </w:r>
            <w:r w:rsidR="005B11FD">
              <w:rPr>
                <w:rFonts w:ascii="Times New Roman" w:hAnsi="Times New Roman"/>
              </w:rPr>
              <w:t xml:space="preserve"> = 2,</w:t>
            </w:r>
            <w:r>
              <w:rPr>
                <w:rFonts w:ascii="Times New Roman" w:hAnsi="Times New Roman"/>
              </w:rPr>
              <w:t>6</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2D2" w:rsidRPr="009522D2" w:rsidRDefault="009522D2" w:rsidP="007C4C09">
            <w:pPr>
              <w:snapToGrid w:val="0"/>
              <w:spacing w:after="60"/>
              <w:jc w:val="center"/>
              <w:rPr>
                <w:rFonts w:ascii="Times New Roman" w:hAnsi="Times New Roman"/>
                <w:lang w:val="sr-Cyrl-RS"/>
              </w:rPr>
            </w:pPr>
            <w:r>
              <w:rPr>
                <w:rFonts w:ascii="Times New Roman" w:hAnsi="Times New Roman"/>
                <w:lang w:val="sr-Cyrl-RS"/>
              </w:rPr>
              <w:t>22</w:t>
            </w:r>
          </w:p>
        </w:tc>
      </w:tr>
      <w:tr w:rsidR="009522D2" w:rsidRPr="00F01CEC" w:rsidTr="001635E9">
        <w:trPr>
          <w:trHeight w:val="227"/>
        </w:trPr>
        <w:tc>
          <w:tcPr>
            <w:tcW w:w="2071" w:type="dxa"/>
            <w:vMerge/>
            <w:tcBorders>
              <w:left w:val="single" w:sz="4" w:space="0" w:color="000000"/>
              <w:bottom w:val="single" w:sz="4" w:space="0" w:color="000000"/>
            </w:tcBorders>
            <w:shd w:val="clear" w:color="auto" w:fill="auto"/>
            <w:vAlign w:val="center"/>
          </w:tcPr>
          <w:p w:rsidR="009522D2" w:rsidRPr="00F01CEC" w:rsidRDefault="009522D2" w:rsidP="007C4C09">
            <w:pPr>
              <w:snapToGrid w:val="0"/>
              <w:spacing w:after="60"/>
              <w:jc w:val="center"/>
              <w:rPr>
                <w:rFonts w:ascii="Times New Roman" w:hAnsi="Times New Roman"/>
                <w:lang w:val="sr-Cyrl-CS"/>
              </w:rPr>
            </w:pPr>
          </w:p>
        </w:tc>
        <w:tc>
          <w:tcPr>
            <w:tcW w:w="2142" w:type="dxa"/>
            <w:vMerge/>
            <w:tcBorders>
              <w:left w:val="single" w:sz="4" w:space="0" w:color="000000"/>
              <w:bottom w:val="single" w:sz="4" w:space="0" w:color="000000"/>
            </w:tcBorders>
            <w:shd w:val="clear" w:color="auto" w:fill="auto"/>
            <w:vAlign w:val="center"/>
          </w:tcPr>
          <w:p w:rsidR="009522D2" w:rsidRPr="00F01CEC" w:rsidRDefault="009522D2" w:rsidP="007C4C09">
            <w:pPr>
              <w:snapToGrid w:val="0"/>
              <w:spacing w:after="60"/>
              <w:jc w:val="center"/>
              <w:rPr>
                <w:rFonts w:ascii="Times New Roman" w:hAnsi="Times New Roman"/>
                <w:lang w:val="sr-Cyrl-CS"/>
              </w:rPr>
            </w:pPr>
          </w:p>
        </w:tc>
        <w:tc>
          <w:tcPr>
            <w:tcW w:w="2320" w:type="dxa"/>
            <w:vMerge/>
            <w:tcBorders>
              <w:left w:val="single" w:sz="4" w:space="0" w:color="000000"/>
              <w:bottom w:val="single" w:sz="4" w:space="0" w:color="000000"/>
            </w:tcBorders>
            <w:shd w:val="clear" w:color="auto" w:fill="auto"/>
            <w:vAlign w:val="center"/>
          </w:tcPr>
          <w:p w:rsidR="009522D2" w:rsidRPr="00F01CEC" w:rsidRDefault="009522D2"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9522D2" w:rsidRPr="009522D2" w:rsidRDefault="009522D2" w:rsidP="009522D2">
            <w:pPr>
              <w:snapToGrid w:val="0"/>
              <w:spacing w:after="60"/>
              <w:jc w:val="both"/>
              <w:rPr>
                <w:rFonts w:ascii="Times New Roman" w:hAnsi="Times New Roman"/>
                <w:lang w:val="sr-Latn-RS"/>
              </w:rPr>
            </w:pPr>
            <w:r w:rsidRPr="009522D2">
              <w:rPr>
                <w:rFonts w:ascii="Times New Roman" w:hAnsi="Times New Roman"/>
              </w:rPr>
              <w:t xml:space="preserve">Gardić V., Gupta V., Antonijević, M., Corrosion behaviour of Cu24Zn5Al alloy in a sodium tetraborate solution in the presence of 1-phenyl-5-mercaptotetrazole, Indian </w:t>
            </w:r>
            <w:r w:rsidRPr="009522D2">
              <w:rPr>
                <w:rFonts w:ascii="Times New Roman" w:hAnsi="Times New Roman"/>
              </w:rPr>
              <w:lastRenderedPageBreak/>
              <w:t>J. Che</w:t>
            </w:r>
            <w:r>
              <w:rPr>
                <w:rFonts w:ascii="Times New Roman" w:hAnsi="Times New Roman"/>
              </w:rPr>
              <w:t>m. Technol., 2014, 21, 350-358</w:t>
            </w:r>
            <w:r>
              <w:rPr>
                <w:rFonts w:ascii="Times New Roman" w:hAnsi="Times New Roman"/>
                <w:lang w:val="sr-Latn-RS"/>
              </w:rPr>
              <w:t xml:space="preserve"> </w:t>
            </w:r>
            <w:r>
              <w:rPr>
                <w:rFonts w:ascii="Times New Roman" w:hAnsi="Times New Roman"/>
              </w:rPr>
              <w:t xml:space="preserve">IF </w:t>
            </w:r>
            <w:r>
              <w:rPr>
                <w:rFonts w:ascii="Times New Roman" w:hAnsi="Times New Roman"/>
                <w:lang w:val="sr-Cyrl-RS"/>
              </w:rPr>
              <w:t>(</w:t>
            </w:r>
            <w:r>
              <w:rPr>
                <w:rFonts w:ascii="Times New Roman" w:hAnsi="Times New Roman"/>
              </w:rPr>
              <w:t>2014</w:t>
            </w:r>
            <w:r>
              <w:rPr>
                <w:rFonts w:ascii="Times New Roman" w:hAnsi="Times New Roman"/>
                <w:lang w:val="sr-Cyrl-RS"/>
              </w:rPr>
              <w:t>)</w:t>
            </w:r>
            <w:r w:rsidR="005B11FD">
              <w:rPr>
                <w:rFonts w:ascii="Times New Roman" w:hAnsi="Times New Roman"/>
              </w:rPr>
              <w:t xml:space="preserve"> = 0,</w:t>
            </w:r>
            <w:r>
              <w:rPr>
                <w:rFonts w:ascii="Times New Roman" w:hAnsi="Times New Roman"/>
              </w:rPr>
              <w:t>513</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22D2" w:rsidRPr="00F01CEC" w:rsidRDefault="009522D2" w:rsidP="007C4C09">
            <w:pPr>
              <w:snapToGrid w:val="0"/>
              <w:spacing w:after="60"/>
              <w:jc w:val="center"/>
              <w:rPr>
                <w:rFonts w:ascii="Times New Roman" w:hAnsi="Times New Roman"/>
                <w:lang w:val="en-US"/>
              </w:rPr>
            </w:pPr>
            <w:r>
              <w:rPr>
                <w:rFonts w:ascii="Times New Roman" w:hAnsi="Times New Roman"/>
                <w:lang w:val="en-US"/>
              </w:rPr>
              <w:lastRenderedPageBreak/>
              <w:t>23</w:t>
            </w:r>
          </w:p>
        </w:tc>
      </w:tr>
      <w:tr w:rsidR="003E7F3E" w:rsidRPr="00F01CEC" w:rsidTr="00970BA1">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3E7F3E" w:rsidRPr="00970BA1" w:rsidRDefault="00970BA1" w:rsidP="007C4C09">
            <w:pPr>
              <w:snapToGrid w:val="0"/>
              <w:spacing w:after="60"/>
              <w:jc w:val="center"/>
              <w:rPr>
                <w:rFonts w:ascii="Times New Roman" w:hAnsi="Times New Roman"/>
                <w:lang w:val="sr-Cyrl-RS"/>
              </w:rPr>
            </w:pPr>
            <w:r>
              <w:rPr>
                <w:rFonts w:ascii="Times New Roman" w:hAnsi="Times New Roman"/>
                <w:lang w:val="sr-Cyrl-RS"/>
              </w:rPr>
              <w:lastRenderedPageBreak/>
              <w:t>Јовица Радисављевић</w:t>
            </w:r>
          </w:p>
        </w:tc>
        <w:tc>
          <w:tcPr>
            <w:tcW w:w="2142" w:type="dxa"/>
            <w:tcBorders>
              <w:top w:val="single" w:sz="4" w:space="0" w:color="000000"/>
              <w:left w:val="single" w:sz="4" w:space="0" w:color="000000"/>
              <w:bottom w:val="single" w:sz="4" w:space="0" w:color="000000"/>
            </w:tcBorders>
            <w:shd w:val="clear" w:color="auto" w:fill="auto"/>
            <w:vAlign w:val="center"/>
          </w:tcPr>
          <w:p w:rsidR="003E7F3E" w:rsidRPr="00F01CEC" w:rsidRDefault="00970BA1" w:rsidP="007C4C09">
            <w:pPr>
              <w:snapToGrid w:val="0"/>
              <w:spacing w:after="60"/>
              <w:jc w:val="center"/>
              <w:rPr>
                <w:rFonts w:ascii="Times New Roman" w:hAnsi="Times New Roman"/>
                <w:lang w:val="sr-Cyrl-CS"/>
              </w:rPr>
            </w:pPr>
            <w:r>
              <w:rPr>
                <w:rFonts w:ascii="Times New Roman" w:hAnsi="Times New Roman"/>
                <w:lang w:val="sr-Cyrl-CS"/>
              </w:rPr>
              <w:t>Радоје Пантовић</w:t>
            </w:r>
          </w:p>
        </w:tc>
        <w:tc>
          <w:tcPr>
            <w:tcW w:w="2320" w:type="dxa"/>
            <w:tcBorders>
              <w:top w:val="single" w:sz="4" w:space="0" w:color="000000"/>
              <w:left w:val="single" w:sz="4" w:space="0" w:color="000000"/>
              <w:bottom w:val="single" w:sz="4" w:space="0" w:color="000000"/>
            </w:tcBorders>
            <w:shd w:val="clear" w:color="auto" w:fill="auto"/>
            <w:vAlign w:val="center"/>
          </w:tcPr>
          <w:p w:rsidR="003E7F3E" w:rsidRPr="00970BA1" w:rsidRDefault="00970BA1" w:rsidP="000405F7">
            <w:pPr>
              <w:spacing w:after="0"/>
              <w:jc w:val="center"/>
            </w:pPr>
            <w:r w:rsidRPr="00970BA1">
              <w:rPr>
                <w:rFonts w:ascii="Times New Roman" w:hAnsi="Times New Roman"/>
                <w:lang w:val="sr-Cyrl-CS"/>
              </w:rPr>
              <w:t>Прилог вредновању утицајних фактора на интензитет сеизмичких потреса изазваних минирањем применом вештачких неуронских мрежа</w:t>
            </w:r>
            <w:r>
              <w:rPr>
                <w:rFonts w:ascii="Times New Roman" w:hAnsi="Times New Roman"/>
                <w:lang w:val="sr-Cyrl-CS"/>
              </w:rPr>
              <w:t>/2024</w:t>
            </w: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F01CEC" w:rsidRDefault="00970BA1" w:rsidP="00970BA1">
            <w:pPr>
              <w:snapToGrid w:val="0"/>
              <w:spacing w:after="60"/>
              <w:jc w:val="both"/>
              <w:rPr>
                <w:rFonts w:ascii="Times New Roman" w:hAnsi="Times New Roman"/>
              </w:rPr>
            </w:pPr>
            <w:r w:rsidRPr="00970BA1">
              <w:rPr>
                <w:rFonts w:ascii="Times New Roman" w:hAnsi="Times New Roman"/>
              </w:rPr>
              <w:t>Ј. Радисављевић, Application of Artificial Neural Networks For the Prediction of the intensity of Ground Vibration At the Veliki Krivelj Copper Mine, Journal of Mining Science, 2023, 59 (2), pp. 211–22, IF (2022) = 0</w:t>
            </w:r>
            <w:r w:rsidR="005B11FD">
              <w:rPr>
                <w:rFonts w:ascii="Times New Roman" w:hAnsi="Times New Roman"/>
              </w:rPr>
              <w:t>,</w:t>
            </w:r>
            <w:r w:rsidRPr="00970BA1">
              <w:rPr>
                <w:rFonts w:ascii="Times New Roman" w:hAnsi="Times New Roman"/>
              </w:rPr>
              <w:t>8</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970BA1" w:rsidRDefault="00970BA1" w:rsidP="007C4C09">
            <w:pPr>
              <w:snapToGrid w:val="0"/>
              <w:spacing w:after="60"/>
              <w:jc w:val="center"/>
              <w:rPr>
                <w:rFonts w:ascii="Times New Roman" w:hAnsi="Times New Roman"/>
                <w:lang w:val="sr-Cyrl-RS"/>
              </w:rPr>
            </w:pPr>
            <w:r>
              <w:rPr>
                <w:rFonts w:ascii="Times New Roman" w:hAnsi="Times New Roman"/>
                <w:lang w:val="sr-Cyrl-RS"/>
              </w:rPr>
              <w:t>23</w:t>
            </w:r>
          </w:p>
        </w:tc>
      </w:tr>
      <w:tr w:rsidR="003E7F3E" w:rsidRPr="00F01CEC" w:rsidTr="000405F7">
        <w:trPr>
          <w:trHeight w:val="227"/>
        </w:trPr>
        <w:tc>
          <w:tcPr>
            <w:tcW w:w="2071" w:type="dxa"/>
            <w:tcBorders>
              <w:top w:val="single" w:sz="4" w:space="0" w:color="000000"/>
              <w:left w:val="single" w:sz="4" w:space="0" w:color="000000"/>
              <w:bottom w:val="single" w:sz="4" w:space="0" w:color="000000"/>
            </w:tcBorders>
            <w:shd w:val="clear" w:color="auto" w:fill="auto"/>
            <w:vAlign w:val="center"/>
          </w:tcPr>
          <w:p w:rsidR="003E7F3E" w:rsidRPr="00F01CEC" w:rsidRDefault="000405F7" w:rsidP="007C4C09">
            <w:pPr>
              <w:snapToGrid w:val="0"/>
              <w:spacing w:after="60"/>
              <w:jc w:val="center"/>
              <w:rPr>
                <w:rFonts w:ascii="Times New Roman" w:hAnsi="Times New Roman"/>
                <w:lang w:val="sr-Cyrl-CS"/>
              </w:rPr>
            </w:pPr>
            <w:r>
              <w:rPr>
                <w:rFonts w:ascii="Times New Roman" w:hAnsi="Times New Roman"/>
                <w:lang w:val="sr-Cyrl-CS"/>
              </w:rPr>
              <w:t>Ивана Петковски</w:t>
            </w:r>
          </w:p>
        </w:tc>
        <w:tc>
          <w:tcPr>
            <w:tcW w:w="2142" w:type="dxa"/>
            <w:tcBorders>
              <w:top w:val="single" w:sz="4" w:space="0" w:color="000000"/>
              <w:left w:val="single" w:sz="4" w:space="0" w:color="000000"/>
              <w:bottom w:val="single" w:sz="4" w:space="0" w:color="000000"/>
            </w:tcBorders>
            <w:shd w:val="clear" w:color="auto" w:fill="auto"/>
            <w:vAlign w:val="center"/>
          </w:tcPr>
          <w:p w:rsidR="003E7F3E" w:rsidRPr="00F01CEC" w:rsidRDefault="000405F7" w:rsidP="007C4C09">
            <w:pPr>
              <w:snapToGrid w:val="0"/>
              <w:spacing w:after="60"/>
              <w:jc w:val="center"/>
              <w:rPr>
                <w:rFonts w:ascii="Times New Roman" w:hAnsi="Times New Roman"/>
                <w:lang w:val="sr-Cyrl-CS"/>
              </w:rPr>
            </w:pPr>
            <w:r>
              <w:rPr>
                <w:rFonts w:ascii="Times New Roman" w:hAnsi="Times New Roman"/>
                <w:lang w:val="sr-Cyrl-CS"/>
              </w:rPr>
              <w:t>Исидора Милошевић</w:t>
            </w:r>
          </w:p>
        </w:tc>
        <w:tc>
          <w:tcPr>
            <w:tcW w:w="2320" w:type="dxa"/>
            <w:tcBorders>
              <w:top w:val="single" w:sz="4" w:space="0" w:color="000000"/>
              <w:left w:val="single" w:sz="4" w:space="0" w:color="000000"/>
              <w:bottom w:val="single" w:sz="4" w:space="0" w:color="000000"/>
            </w:tcBorders>
            <w:shd w:val="clear" w:color="auto" w:fill="auto"/>
            <w:vAlign w:val="center"/>
          </w:tcPr>
          <w:p w:rsidR="003E7F3E" w:rsidRPr="000405F7" w:rsidRDefault="000405F7" w:rsidP="000405F7">
            <w:pPr>
              <w:spacing w:after="0"/>
              <w:jc w:val="center"/>
            </w:pPr>
            <w:r w:rsidRPr="000405F7">
              <w:rPr>
                <w:rFonts w:ascii="Times New Roman" w:hAnsi="Times New Roman"/>
                <w:lang w:val="sr-Cyrl-CS"/>
              </w:rPr>
              <w:t>Структурирање фактора развоја дигиталног друштва применом машинског учења</w:t>
            </w:r>
            <w:r>
              <w:rPr>
                <w:rFonts w:ascii="Times New Roman" w:hAnsi="Times New Roman"/>
                <w:lang w:val="sr-Cyrl-CS"/>
              </w:rPr>
              <w:t>/2024</w:t>
            </w: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F01CEC" w:rsidRDefault="000405F7" w:rsidP="000405F7">
            <w:pPr>
              <w:snapToGrid w:val="0"/>
              <w:spacing w:after="60"/>
              <w:jc w:val="both"/>
              <w:rPr>
                <w:rFonts w:ascii="Times New Roman" w:hAnsi="Times New Roman"/>
              </w:rPr>
            </w:pPr>
            <w:r w:rsidRPr="000405F7">
              <w:rPr>
                <w:rFonts w:ascii="Times New Roman" w:hAnsi="Times New Roman"/>
              </w:rPr>
              <w:t>Petkovski I., Fedajev A., &amp; Bazen J. (2022). Modelling Complex Relationships between Sustainable Competitiveness and Digitalization. Journal of Competitivene</w:t>
            </w:r>
            <w:r w:rsidR="005B11FD">
              <w:rPr>
                <w:rFonts w:ascii="Times New Roman" w:hAnsi="Times New Roman"/>
              </w:rPr>
              <w:t>ss, 14(2), pp. 7996. IF(2022)=7,</w:t>
            </w:r>
            <w:r w:rsidRPr="000405F7">
              <w:rPr>
                <w:rFonts w:ascii="Times New Roman" w:hAnsi="Times New Roman"/>
              </w:rPr>
              <w:t>3</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0405F7" w:rsidRDefault="000405F7" w:rsidP="007C4C09">
            <w:pPr>
              <w:snapToGrid w:val="0"/>
              <w:spacing w:after="60"/>
              <w:jc w:val="center"/>
              <w:rPr>
                <w:rFonts w:ascii="Times New Roman" w:hAnsi="Times New Roman"/>
                <w:lang w:val="sr-Cyrl-RS"/>
              </w:rPr>
            </w:pPr>
            <w:r>
              <w:rPr>
                <w:rFonts w:ascii="Times New Roman" w:hAnsi="Times New Roman"/>
                <w:lang w:val="sr-Cyrl-RS"/>
              </w:rPr>
              <w:t>21</w:t>
            </w:r>
          </w:p>
        </w:tc>
      </w:tr>
      <w:tr w:rsidR="000B7028" w:rsidRPr="00F01CEC" w:rsidTr="007266A1">
        <w:trPr>
          <w:trHeight w:val="227"/>
        </w:trPr>
        <w:tc>
          <w:tcPr>
            <w:tcW w:w="2071" w:type="dxa"/>
            <w:vMerge w:val="restart"/>
            <w:tcBorders>
              <w:top w:val="single" w:sz="4" w:space="0" w:color="000000"/>
              <w:left w:val="single" w:sz="4" w:space="0" w:color="000000"/>
            </w:tcBorders>
            <w:shd w:val="clear" w:color="auto" w:fill="auto"/>
            <w:vAlign w:val="center"/>
          </w:tcPr>
          <w:p w:rsidR="000B7028" w:rsidRPr="00F01CEC" w:rsidRDefault="000B7028" w:rsidP="007C4C09">
            <w:pPr>
              <w:snapToGrid w:val="0"/>
              <w:spacing w:after="60"/>
              <w:jc w:val="center"/>
              <w:rPr>
                <w:rFonts w:ascii="Times New Roman" w:hAnsi="Times New Roman"/>
                <w:lang w:val="sr-Cyrl-CS"/>
              </w:rPr>
            </w:pPr>
            <w:r>
              <w:rPr>
                <w:rFonts w:ascii="Times New Roman" w:hAnsi="Times New Roman"/>
                <w:lang w:val="sr-Cyrl-CS"/>
              </w:rPr>
              <w:t>Павле Стјепановић</w:t>
            </w:r>
          </w:p>
        </w:tc>
        <w:tc>
          <w:tcPr>
            <w:tcW w:w="2142" w:type="dxa"/>
            <w:vMerge w:val="restart"/>
            <w:tcBorders>
              <w:top w:val="single" w:sz="4" w:space="0" w:color="000000"/>
              <w:left w:val="single" w:sz="4" w:space="0" w:color="000000"/>
            </w:tcBorders>
            <w:shd w:val="clear" w:color="auto" w:fill="auto"/>
            <w:vAlign w:val="center"/>
          </w:tcPr>
          <w:p w:rsidR="000B7028" w:rsidRDefault="000B7028" w:rsidP="007C4C09">
            <w:pPr>
              <w:snapToGrid w:val="0"/>
              <w:spacing w:after="60"/>
              <w:jc w:val="center"/>
              <w:rPr>
                <w:rFonts w:ascii="Times New Roman" w:hAnsi="Times New Roman"/>
                <w:lang w:val="sr-Cyrl-CS"/>
              </w:rPr>
            </w:pPr>
            <w:r>
              <w:rPr>
                <w:rFonts w:ascii="Times New Roman" w:hAnsi="Times New Roman"/>
                <w:lang w:val="sr-Cyrl-CS"/>
              </w:rPr>
              <w:t>Милан Трумић</w:t>
            </w:r>
          </w:p>
          <w:p w:rsidR="000B7028" w:rsidRPr="00F01CEC" w:rsidRDefault="000B7028" w:rsidP="007C4C09">
            <w:pPr>
              <w:snapToGrid w:val="0"/>
              <w:spacing w:after="60"/>
              <w:jc w:val="center"/>
              <w:rPr>
                <w:rFonts w:ascii="Times New Roman" w:hAnsi="Times New Roman"/>
                <w:lang w:val="sr-Cyrl-CS"/>
              </w:rPr>
            </w:pPr>
            <w:r>
              <w:rPr>
                <w:rFonts w:ascii="Times New Roman" w:hAnsi="Times New Roman"/>
                <w:lang w:val="sr-Cyrl-CS"/>
              </w:rPr>
              <w:t>Марија Кузмановић</w:t>
            </w:r>
          </w:p>
        </w:tc>
        <w:tc>
          <w:tcPr>
            <w:tcW w:w="2320" w:type="dxa"/>
            <w:vMerge w:val="restart"/>
            <w:tcBorders>
              <w:top w:val="single" w:sz="4" w:space="0" w:color="000000"/>
              <w:left w:val="single" w:sz="4" w:space="0" w:color="000000"/>
            </w:tcBorders>
            <w:shd w:val="clear" w:color="auto" w:fill="auto"/>
            <w:vAlign w:val="center"/>
          </w:tcPr>
          <w:p w:rsidR="000B7028" w:rsidRPr="000B7028" w:rsidRDefault="000B7028" w:rsidP="000B7028">
            <w:pPr>
              <w:spacing w:after="0"/>
              <w:jc w:val="center"/>
            </w:pPr>
            <w:r w:rsidRPr="000B7028">
              <w:rPr>
                <w:rFonts w:ascii="Times New Roman" w:hAnsi="Times New Roman"/>
                <w:lang w:val="sr-Cyrl-CS"/>
              </w:rPr>
              <w:t>Стохастички модел управљања залихама као основа планирања набавке процесних материјала у припреми минералних сировина</w:t>
            </w:r>
            <w:r w:rsidR="004E6DC6">
              <w:rPr>
                <w:rFonts w:ascii="Times New Roman" w:hAnsi="Times New Roman"/>
                <w:lang w:val="sr-Cyrl-CS"/>
              </w:rPr>
              <w:t>/2025</w:t>
            </w:r>
          </w:p>
        </w:tc>
        <w:tc>
          <w:tcPr>
            <w:tcW w:w="2498" w:type="dxa"/>
            <w:tcBorders>
              <w:top w:val="single" w:sz="4" w:space="0" w:color="000000"/>
              <w:left w:val="single" w:sz="4" w:space="0" w:color="000000"/>
              <w:bottom w:val="single" w:sz="4" w:space="0" w:color="000000"/>
            </w:tcBorders>
            <w:shd w:val="clear" w:color="auto" w:fill="auto"/>
            <w:vAlign w:val="center"/>
          </w:tcPr>
          <w:p w:rsidR="000B7028" w:rsidRPr="00F01CEC" w:rsidRDefault="000B7028" w:rsidP="000B7028">
            <w:pPr>
              <w:snapToGrid w:val="0"/>
              <w:spacing w:after="60"/>
              <w:jc w:val="both"/>
              <w:rPr>
                <w:rFonts w:ascii="Times New Roman" w:hAnsi="Times New Roman"/>
              </w:rPr>
            </w:pPr>
            <w:r w:rsidRPr="000B7028">
              <w:rPr>
                <w:rFonts w:ascii="Times New Roman" w:hAnsi="Times New Roman"/>
              </w:rPr>
              <w:t xml:space="preserve">Stjepanović P., Vujic S., Trumić M., Praštalo Ž., Kuzmanović M., Stochastic Optimization Model Supplies of Flotation Materials, Journal of Mining Science, 2023, Vol. 59, No. 3, pp. 475–480.  </w:t>
            </w:r>
            <w:r w:rsidR="005B11FD">
              <w:rPr>
                <w:rFonts w:ascii="Times New Roman" w:hAnsi="Times New Roman"/>
              </w:rPr>
              <w:t>IF(2023) = 0,</w:t>
            </w:r>
            <w:r>
              <w:rPr>
                <w:rFonts w:ascii="Times New Roman" w:hAnsi="Times New Roman"/>
              </w:rPr>
              <w:t>7</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7028" w:rsidRPr="000B7028" w:rsidRDefault="000B7028" w:rsidP="007C4C09">
            <w:pPr>
              <w:snapToGrid w:val="0"/>
              <w:spacing w:after="60"/>
              <w:jc w:val="center"/>
              <w:rPr>
                <w:rFonts w:ascii="Times New Roman" w:hAnsi="Times New Roman"/>
                <w:lang w:val="sr-Cyrl-RS"/>
              </w:rPr>
            </w:pPr>
            <w:r>
              <w:rPr>
                <w:rFonts w:ascii="Times New Roman" w:hAnsi="Times New Roman"/>
                <w:lang w:val="sr-Cyrl-RS"/>
              </w:rPr>
              <w:t>23</w:t>
            </w:r>
          </w:p>
        </w:tc>
      </w:tr>
      <w:tr w:rsidR="000B7028" w:rsidRPr="00F01CEC" w:rsidTr="001A51A9">
        <w:trPr>
          <w:trHeight w:val="227"/>
        </w:trPr>
        <w:tc>
          <w:tcPr>
            <w:tcW w:w="2071" w:type="dxa"/>
            <w:vMerge/>
            <w:tcBorders>
              <w:left w:val="single" w:sz="4" w:space="0" w:color="000000"/>
            </w:tcBorders>
            <w:shd w:val="clear" w:color="auto" w:fill="auto"/>
            <w:vAlign w:val="center"/>
          </w:tcPr>
          <w:p w:rsidR="000B7028" w:rsidRPr="00F01CEC" w:rsidRDefault="000B7028" w:rsidP="007C4C09">
            <w:pPr>
              <w:snapToGrid w:val="0"/>
              <w:spacing w:after="60"/>
              <w:jc w:val="center"/>
              <w:rPr>
                <w:rFonts w:ascii="Times New Roman" w:hAnsi="Times New Roman"/>
                <w:lang w:val="sr-Cyrl-CS"/>
              </w:rPr>
            </w:pPr>
          </w:p>
        </w:tc>
        <w:tc>
          <w:tcPr>
            <w:tcW w:w="2142" w:type="dxa"/>
            <w:vMerge/>
            <w:tcBorders>
              <w:left w:val="single" w:sz="4" w:space="0" w:color="000000"/>
            </w:tcBorders>
            <w:shd w:val="clear" w:color="auto" w:fill="auto"/>
            <w:vAlign w:val="center"/>
          </w:tcPr>
          <w:p w:rsidR="000B7028" w:rsidRPr="00F01CEC" w:rsidRDefault="000B7028" w:rsidP="007C4C09">
            <w:pPr>
              <w:snapToGrid w:val="0"/>
              <w:spacing w:after="60"/>
              <w:jc w:val="center"/>
              <w:rPr>
                <w:rFonts w:ascii="Times New Roman" w:hAnsi="Times New Roman"/>
                <w:lang w:val="sr-Cyrl-CS"/>
              </w:rPr>
            </w:pPr>
          </w:p>
        </w:tc>
        <w:tc>
          <w:tcPr>
            <w:tcW w:w="2320" w:type="dxa"/>
            <w:vMerge/>
            <w:tcBorders>
              <w:left w:val="single" w:sz="4" w:space="0" w:color="000000"/>
            </w:tcBorders>
            <w:shd w:val="clear" w:color="auto" w:fill="auto"/>
            <w:vAlign w:val="center"/>
          </w:tcPr>
          <w:p w:rsidR="000B7028" w:rsidRPr="00F01CEC" w:rsidRDefault="000B7028"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0B7028" w:rsidRPr="000B7028" w:rsidRDefault="000B7028" w:rsidP="001A056D">
            <w:pPr>
              <w:snapToGrid w:val="0"/>
              <w:spacing w:after="60"/>
              <w:jc w:val="both"/>
              <w:rPr>
                <w:rFonts w:ascii="Times New Roman" w:hAnsi="Times New Roman"/>
                <w:lang w:val="sr-Cyrl-RS"/>
              </w:rPr>
            </w:pPr>
            <w:r w:rsidRPr="000B7028">
              <w:rPr>
                <w:rFonts w:ascii="Times New Roman" w:hAnsi="Times New Roman"/>
              </w:rPr>
              <w:t>Vujić S., Maksimović S., Radosavljević M., Stjepanovoć P., Reliability Assessment of Cross-Sector Model Diagnostics in the Case of Mining and Energy Complex after the Emergency Situation, Journal of Mining Science, Springer, Vol 58, No 4, 2022,  pp. 571-575.</w:t>
            </w:r>
            <w:r>
              <w:rPr>
                <w:rFonts w:ascii="Times New Roman" w:hAnsi="Times New Roman"/>
                <w:lang w:val="sr-Cyrl-RS"/>
              </w:rPr>
              <w:t xml:space="preserve"> </w:t>
            </w:r>
            <w:r w:rsidR="005B11FD">
              <w:rPr>
                <w:rFonts w:ascii="Times New Roman" w:hAnsi="Times New Roman"/>
              </w:rPr>
              <w:t>IF(2022) = 0,</w:t>
            </w:r>
            <w:r>
              <w:rPr>
                <w:rFonts w:ascii="Times New Roman" w:hAnsi="Times New Roman"/>
              </w:rPr>
              <w:t>8</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7028" w:rsidRPr="000B7028" w:rsidRDefault="000B7028" w:rsidP="007C4C09">
            <w:pPr>
              <w:snapToGrid w:val="0"/>
              <w:spacing w:after="60"/>
              <w:jc w:val="center"/>
              <w:rPr>
                <w:rFonts w:ascii="Times New Roman" w:hAnsi="Times New Roman"/>
                <w:lang w:val="sr-Cyrl-RS"/>
              </w:rPr>
            </w:pPr>
            <w:r>
              <w:rPr>
                <w:rFonts w:ascii="Times New Roman" w:hAnsi="Times New Roman"/>
                <w:lang w:val="sr-Cyrl-RS"/>
              </w:rPr>
              <w:t>23</w:t>
            </w:r>
          </w:p>
        </w:tc>
      </w:tr>
      <w:tr w:rsidR="000B7028" w:rsidRPr="00F01CEC" w:rsidTr="002D3D88">
        <w:trPr>
          <w:trHeight w:val="227"/>
        </w:trPr>
        <w:tc>
          <w:tcPr>
            <w:tcW w:w="2071" w:type="dxa"/>
            <w:vMerge/>
            <w:tcBorders>
              <w:left w:val="single" w:sz="4" w:space="0" w:color="000000"/>
            </w:tcBorders>
            <w:shd w:val="clear" w:color="auto" w:fill="auto"/>
            <w:vAlign w:val="center"/>
          </w:tcPr>
          <w:p w:rsidR="000B7028" w:rsidRPr="00F01CEC" w:rsidRDefault="000B7028" w:rsidP="007C4C09">
            <w:pPr>
              <w:snapToGrid w:val="0"/>
              <w:spacing w:after="60"/>
              <w:jc w:val="center"/>
              <w:rPr>
                <w:rFonts w:ascii="Times New Roman" w:hAnsi="Times New Roman"/>
                <w:lang w:val="sr-Cyrl-CS"/>
              </w:rPr>
            </w:pPr>
          </w:p>
        </w:tc>
        <w:tc>
          <w:tcPr>
            <w:tcW w:w="2142" w:type="dxa"/>
            <w:vMerge/>
            <w:tcBorders>
              <w:left w:val="single" w:sz="4" w:space="0" w:color="000000"/>
            </w:tcBorders>
            <w:shd w:val="clear" w:color="auto" w:fill="auto"/>
            <w:vAlign w:val="center"/>
          </w:tcPr>
          <w:p w:rsidR="000B7028" w:rsidRPr="00F01CEC" w:rsidRDefault="000B7028" w:rsidP="007C4C09">
            <w:pPr>
              <w:snapToGrid w:val="0"/>
              <w:spacing w:after="60"/>
              <w:jc w:val="center"/>
              <w:rPr>
                <w:rFonts w:ascii="Times New Roman" w:hAnsi="Times New Roman"/>
                <w:lang w:val="sr-Cyrl-CS"/>
              </w:rPr>
            </w:pPr>
          </w:p>
        </w:tc>
        <w:tc>
          <w:tcPr>
            <w:tcW w:w="2320" w:type="dxa"/>
            <w:vMerge/>
            <w:tcBorders>
              <w:left w:val="single" w:sz="4" w:space="0" w:color="000000"/>
            </w:tcBorders>
            <w:shd w:val="clear" w:color="auto" w:fill="auto"/>
            <w:vAlign w:val="center"/>
          </w:tcPr>
          <w:p w:rsidR="000B7028" w:rsidRPr="00F01CEC" w:rsidRDefault="000B7028"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0B7028" w:rsidRPr="000B7028" w:rsidRDefault="000B7028" w:rsidP="001A056D">
            <w:pPr>
              <w:snapToGrid w:val="0"/>
              <w:spacing w:after="60"/>
              <w:jc w:val="both"/>
              <w:rPr>
                <w:rFonts w:ascii="Times New Roman" w:hAnsi="Times New Roman"/>
                <w:lang w:val="sr-Cyrl-RS"/>
              </w:rPr>
            </w:pPr>
            <w:r w:rsidRPr="000B7028">
              <w:rPr>
                <w:rFonts w:ascii="Times New Roman" w:hAnsi="Times New Roman"/>
              </w:rPr>
              <w:t xml:space="preserve">Praštalo Ž., Vujić, S., Kuzmanović, M., </w:t>
            </w:r>
            <w:r w:rsidRPr="000B7028">
              <w:rPr>
                <w:rFonts w:ascii="Times New Roman" w:hAnsi="Times New Roman"/>
              </w:rPr>
              <w:lastRenderedPageBreak/>
              <w:t>Stjepanović P., Šarac R., Optimization of Limestone Supply under the Conditions of Variable Thermal Power Complex Structure and the Differences between Solutions, Journal of Mining Science, 2023, Vol. 59, No. 5, pp. 856-861.</w:t>
            </w:r>
            <w:r>
              <w:rPr>
                <w:rFonts w:ascii="Times New Roman" w:hAnsi="Times New Roman"/>
                <w:lang w:val="sr-Cyrl-RS"/>
              </w:rPr>
              <w:t xml:space="preserve"> </w:t>
            </w:r>
            <w:r w:rsidR="005B11FD">
              <w:rPr>
                <w:rFonts w:ascii="Times New Roman" w:hAnsi="Times New Roman"/>
              </w:rPr>
              <w:t>IF(2023) = 0,</w:t>
            </w:r>
            <w:r>
              <w:rPr>
                <w:rFonts w:ascii="Times New Roman" w:hAnsi="Times New Roman"/>
              </w:rPr>
              <w:t>7</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7028" w:rsidRPr="000B7028" w:rsidRDefault="000B7028" w:rsidP="007C4C09">
            <w:pPr>
              <w:snapToGrid w:val="0"/>
              <w:spacing w:after="60"/>
              <w:jc w:val="center"/>
              <w:rPr>
                <w:rFonts w:ascii="Times New Roman" w:hAnsi="Times New Roman"/>
                <w:lang w:val="sr-Cyrl-RS"/>
              </w:rPr>
            </w:pPr>
            <w:r>
              <w:rPr>
                <w:rFonts w:ascii="Times New Roman" w:hAnsi="Times New Roman"/>
                <w:lang w:val="sr-Cyrl-RS"/>
              </w:rPr>
              <w:lastRenderedPageBreak/>
              <w:t>23</w:t>
            </w:r>
          </w:p>
        </w:tc>
      </w:tr>
      <w:tr w:rsidR="003E7F3E" w:rsidRPr="00F01CEC" w:rsidTr="000B7028">
        <w:trPr>
          <w:trHeight w:val="227"/>
        </w:trPr>
        <w:tc>
          <w:tcPr>
            <w:tcW w:w="2071" w:type="dxa"/>
            <w:tcBorders>
              <w:left w:val="single" w:sz="4" w:space="0" w:color="000000"/>
              <w:bottom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142" w:type="dxa"/>
            <w:tcBorders>
              <w:left w:val="single" w:sz="4" w:space="0" w:color="000000"/>
              <w:bottom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320" w:type="dxa"/>
            <w:tcBorders>
              <w:left w:val="single" w:sz="4" w:space="0" w:color="000000"/>
              <w:bottom w:val="single" w:sz="4" w:space="0" w:color="000000"/>
            </w:tcBorders>
            <w:shd w:val="clear" w:color="auto" w:fill="auto"/>
            <w:vAlign w:val="center"/>
          </w:tcPr>
          <w:p w:rsidR="003E7F3E" w:rsidRPr="00F01CEC" w:rsidRDefault="003E7F3E"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3E7F3E" w:rsidRPr="000B7028" w:rsidRDefault="000B7028" w:rsidP="001A056D">
            <w:pPr>
              <w:snapToGrid w:val="0"/>
              <w:spacing w:after="60"/>
              <w:jc w:val="both"/>
              <w:rPr>
                <w:rFonts w:ascii="Times New Roman" w:hAnsi="Times New Roman"/>
                <w:lang w:val="sr-Cyrl-RS"/>
              </w:rPr>
            </w:pPr>
            <w:r w:rsidRPr="000B7028">
              <w:rPr>
                <w:rFonts w:ascii="Times New Roman" w:hAnsi="Times New Roman"/>
              </w:rPr>
              <w:t>Vujić, S., Praštalo Ž., Popović M., Stjepanović P., Nešković J., Multi-Attribute Ranking of Entities for Limestone Supply under the Conditions of Variable Thermal Power Complex Structure, Journal of Mining Science, Springer, 2023, Vol. 59, No. 5, pp. 849-855.</w:t>
            </w:r>
            <w:r>
              <w:rPr>
                <w:rFonts w:ascii="Times New Roman" w:hAnsi="Times New Roman"/>
                <w:lang w:val="sr-Cyrl-RS"/>
              </w:rPr>
              <w:t xml:space="preserve"> </w:t>
            </w:r>
            <w:r w:rsidR="005B11FD">
              <w:rPr>
                <w:rFonts w:ascii="Times New Roman" w:hAnsi="Times New Roman"/>
              </w:rPr>
              <w:t>IF(2023) = 0,</w:t>
            </w:r>
            <w:r>
              <w:rPr>
                <w:rFonts w:ascii="Times New Roman" w:hAnsi="Times New Roman"/>
              </w:rPr>
              <w:t>7</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7F3E" w:rsidRPr="000B7028" w:rsidRDefault="000B7028" w:rsidP="007C4C09">
            <w:pPr>
              <w:snapToGrid w:val="0"/>
              <w:spacing w:after="60"/>
              <w:jc w:val="center"/>
              <w:rPr>
                <w:rFonts w:ascii="Times New Roman" w:hAnsi="Times New Roman"/>
                <w:lang w:val="sr-Cyrl-RS"/>
              </w:rPr>
            </w:pPr>
            <w:r>
              <w:rPr>
                <w:rFonts w:ascii="Times New Roman" w:hAnsi="Times New Roman"/>
                <w:lang w:val="sr-Cyrl-RS"/>
              </w:rPr>
              <w:t>23</w:t>
            </w:r>
          </w:p>
        </w:tc>
      </w:tr>
      <w:tr w:rsidR="002D3D88" w:rsidRPr="00F01CEC" w:rsidTr="000A121F">
        <w:trPr>
          <w:trHeight w:val="227"/>
        </w:trPr>
        <w:tc>
          <w:tcPr>
            <w:tcW w:w="2071" w:type="dxa"/>
            <w:vMerge w:val="restart"/>
            <w:tcBorders>
              <w:top w:val="single" w:sz="4" w:space="0" w:color="000000"/>
              <w:left w:val="single" w:sz="4" w:space="0" w:color="000000"/>
            </w:tcBorders>
            <w:shd w:val="clear" w:color="auto" w:fill="auto"/>
            <w:vAlign w:val="center"/>
          </w:tcPr>
          <w:p w:rsidR="002D3D88" w:rsidRPr="00F01CEC" w:rsidRDefault="002D3D88" w:rsidP="007C4C09">
            <w:pPr>
              <w:snapToGrid w:val="0"/>
              <w:spacing w:after="60"/>
              <w:jc w:val="center"/>
              <w:rPr>
                <w:rFonts w:ascii="Times New Roman" w:hAnsi="Times New Roman"/>
                <w:lang w:val="sr-Cyrl-CS"/>
              </w:rPr>
            </w:pPr>
            <w:r>
              <w:rPr>
                <w:rFonts w:ascii="Times New Roman" w:hAnsi="Times New Roman"/>
                <w:lang w:val="sr-Cyrl-CS"/>
              </w:rPr>
              <w:t>Вања Трифуновић</w:t>
            </w:r>
          </w:p>
        </w:tc>
        <w:tc>
          <w:tcPr>
            <w:tcW w:w="2142" w:type="dxa"/>
            <w:vMerge w:val="restart"/>
            <w:tcBorders>
              <w:top w:val="single" w:sz="4" w:space="0" w:color="000000"/>
              <w:left w:val="single" w:sz="4" w:space="0" w:color="000000"/>
            </w:tcBorders>
            <w:shd w:val="clear" w:color="auto" w:fill="auto"/>
            <w:vAlign w:val="center"/>
          </w:tcPr>
          <w:p w:rsidR="002D3D88" w:rsidRPr="00F01CEC" w:rsidRDefault="002D3D88" w:rsidP="007C4C09">
            <w:pPr>
              <w:snapToGrid w:val="0"/>
              <w:spacing w:after="60"/>
              <w:jc w:val="center"/>
              <w:rPr>
                <w:rFonts w:ascii="Times New Roman" w:hAnsi="Times New Roman"/>
                <w:lang w:val="sr-Cyrl-CS"/>
              </w:rPr>
            </w:pPr>
            <w:r>
              <w:rPr>
                <w:rFonts w:ascii="Times New Roman" w:hAnsi="Times New Roman"/>
                <w:lang w:val="sr-Cyrl-CS"/>
              </w:rPr>
              <w:t>Снежана Милић</w:t>
            </w:r>
          </w:p>
        </w:tc>
        <w:tc>
          <w:tcPr>
            <w:tcW w:w="2320" w:type="dxa"/>
            <w:vMerge w:val="restart"/>
            <w:tcBorders>
              <w:top w:val="single" w:sz="4" w:space="0" w:color="000000"/>
              <w:left w:val="single" w:sz="4" w:space="0" w:color="000000"/>
            </w:tcBorders>
            <w:shd w:val="clear" w:color="auto" w:fill="auto"/>
            <w:vAlign w:val="center"/>
          </w:tcPr>
          <w:p w:rsidR="002D3D88" w:rsidRPr="004E6DC6" w:rsidRDefault="002D3D88" w:rsidP="004E6DC6">
            <w:pPr>
              <w:spacing w:after="0"/>
              <w:jc w:val="center"/>
            </w:pPr>
            <w:r w:rsidRPr="004E6DC6">
              <w:rPr>
                <w:rFonts w:ascii="Times New Roman" w:hAnsi="Times New Roman"/>
                <w:lang w:val="sr-Cyrl-CS"/>
              </w:rPr>
              <w:t>Валоризација цинка и других корисних компоненти из прашине електролучне пећи</w:t>
            </w:r>
            <w:r>
              <w:rPr>
                <w:rFonts w:ascii="Times New Roman" w:hAnsi="Times New Roman"/>
                <w:lang w:val="sr-Cyrl-CS"/>
              </w:rPr>
              <w:t>/2025</w:t>
            </w:r>
          </w:p>
        </w:tc>
        <w:tc>
          <w:tcPr>
            <w:tcW w:w="2498" w:type="dxa"/>
            <w:tcBorders>
              <w:top w:val="single" w:sz="4" w:space="0" w:color="000000"/>
              <w:left w:val="single" w:sz="4" w:space="0" w:color="000000"/>
              <w:bottom w:val="single" w:sz="4" w:space="0" w:color="000000"/>
            </w:tcBorders>
            <w:shd w:val="clear" w:color="auto" w:fill="auto"/>
            <w:vAlign w:val="center"/>
          </w:tcPr>
          <w:p w:rsidR="002D3D88" w:rsidRPr="00F01CEC" w:rsidRDefault="002D3D88" w:rsidP="005B11FD">
            <w:pPr>
              <w:snapToGrid w:val="0"/>
              <w:spacing w:after="60"/>
              <w:jc w:val="both"/>
              <w:rPr>
                <w:rFonts w:ascii="Times New Roman" w:hAnsi="Times New Roman"/>
              </w:rPr>
            </w:pPr>
            <w:r w:rsidRPr="004E6DC6">
              <w:rPr>
                <w:rFonts w:ascii="Times New Roman" w:hAnsi="Times New Roman"/>
              </w:rPr>
              <w:t>V. Trifunović, S. Milić, Lj. Avramović, M. Bugarin, S. Đorđievski, M. Antonijević, M. Radovanović, Application of a Simple Pretreatment in the Process of Acid Leaching of Electric Arc Furnace Dust, Metals</w:t>
            </w:r>
            <w:r>
              <w:rPr>
                <w:rFonts w:ascii="Times New Roman" w:hAnsi="Times New Roman"/>
              </w:rPr>
              <w:t>, 14 (2024) 426.  IF (2022) = 2</w:t>
            </w:r>
            <w:r w:rsidR="005B11FD">
              <w:rPr>
                <w:rFonts w:ascii="Times New Roman" w:hAnsi="Times New Roman"/>
                <w:lang w:val="sr-Latn-RS"/>
              </w:rPr>
              <w:t>,</w:t>
            </w:r>
            <w:r w:rsidRPr="004E6DC6">
              <w:rPr>
                <w:rFonts w:ascii="Times New Roman" w:hAnsi="Times New Roman"/>
              </w:rPr>
              <w:t>9</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D88" w:rsidRPr="004E6DC6" w:rsidRDefault="002D3D88" w:rsidP="007C4C09">
            <w:pPr>
              <w:snapToGrid w:val="0"/>
              <w:spacing w:after="60"/>
              <w:jc w:val="center"/>
              <w:rPr>
                <w:rFonts w:ascii="Times New Roman" w:hAnsi="Times New Roman"/>
                <w:lang w:val="sr-Cyrl-RS"/>
              </w:rPr>
            </w:pPr>
            <w:r>
              <w:rPr>
                <w:rFonts w:ascii="Times New Roman" w:hAnsi="Times New Roman"/>
                <w:lang w:val="sr-Cyrl-RS"/>
              </w:rPr>
              <w:t>21</w:t>
            </w:r>
          </w:p>
        </w:tc>
      </w:tr>
      <w:tr w:rsidR="002D3D88" w:rsidRPr="00F01CEC" w:rsidTr="000A121F">
        <w:trPr>
          <w:trHeight w:val="227"/>
        </w:trPr>
        <w:tc>
          <w:tcPr>
            <w:tcW w:w="2071" w:type="dxa"/>
            <w:vMerge/>
            <w:tcBorders>
              <w:left w:val="single" w:sz="4" w:space="0" w:color="000000"/>
              <w:bottom w:val="single" w:sz="4" w:space="0" w:color="000000"/>
            </w:tcBorders>
            <w:shd w:val="clear" w:color="auto" w:fill="auto"/>
            <w:vAlign w:val="center"/>
          </w:tcPr>
          <w:p w:rsidR="002D3D88" w:rsidRPr="00F01CEC" w:rsidRDefault="002D3D88" w:rsidP="007C4C09">
            <w:pPr>
              <w:snapToGrid w:val="0"/>
              <w:spacing w:after="60"/>
              <w:jc w:val="center"/>
              <w:rPr>
                <w:rFonts w:ascii="Times New Roman" w:hAnsi="Times New Roman"/>
                <w:lang w:val="sr-Cyrl-CS"/>
              </w:rPr>
            </w:pPr>
          </w:p>
        </w:tc>
        <w:tc>
          <w:tcPr>
            <w:tcW w:w="2142" w:type="dxa"/>
            <w:vMerge/>
            <w:tcBorders>
              <w:left w:val="single" w:sz="4" w:space="0" w:color="000000"/>
              <w:bottom w:val="single" w:sz="4" w:space="0" w:color="000000"/>
            </w:tcBorders>
            <w:shd w:val="clear" w:color="auto" w:fill="auto"/>
            <w:vAlign w:val="center"/>
          </w:tcPr>
          <w:p w:rsidR="002D3D88" w:rsidRPr="00F01CEC" w:rsidRDefault="002D3D88" w:rsidP="007C4C09">
            <w:pPr>
              <w:snapToGrid w:val="0"/>
              <w:spacing w:after="60"/>
              <w:jc w:val="center"/>
              <w:rPr>
                <w:rFonts w:ascii="Times New Roman" w:hAnsi="Times New Roman"/>
                <w:lang w:val="sr-Cyrl-CS"/>
              </w:rPr>
            </w:pPr>
          </w:p>
        </w:tc>
        <w:tc>
          <w:tcPr>
            <w:tcW w:w="2320" w:type="dxa"/>
            <w:vMerge/>
            <w:tcBorders>
              <w:left w:val="single" w:sz="4" w:space="0" w:color="000000"/>
              <w:bottom w:val="single" w:sz="4" w:space="0" w:color="000000"/>
            </w:tcBorders>
            <w:shd w:val="clear" w:color="auto" w:fill="auto"/>
            <w:vAlign w:val="center"/>
          </w:tcPr>
          <w:p w:rsidR="002D3D88" w:rsidRPr="00F01CEC" w:rsidRDefault="002D3D88"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2D3D88" w:rsidRPr="00F01CEC" w:rsidRDefault="002D3D88" w:rsidP="001A056D">
            <w:pPr>
              <w:snapToGrid w:val="0"/>
              <w:spacing w:after="60"/>
              <w:jc w:val="both"/>
              <w:rPr>
                <w:rFonts w:ascii="Times New Roman" w:hAnsi="Times New Roman"/>
              </w:rPr>
            </w:pPr>
            <w:r w:rsidRPr="004E6DC6">
              <w:rPr>
                <w:rFonts w:ascii="Times New Roman" w:hAnsi="Times New Roman"/>
              </w:rPr>
              <w:t xml:space="preserve">V. Trifunović, S. Milić, Lj. Avramović, R. Jonović, V. Gardić, S. Đorđievski, S. Dimitrijević, Investigation of Hazardous Waste - A Case Study of Electric Arc Furnace Dust Characterization, Chemical Industry, 76 (4) </w:t>
            </w:r>
            <w:r w:rsidR="005B11FD">
              <w:rPr>
                <w:rFonts w:ascii="Times New Roman" w:hAnsi="Times New Roman"/>
              </w:rPr>
              <w:lastRenderedPageBreak/>
              <w:t>(2022) 237-249. IF (2022) = 0,</w:t>
            </w:r>
            <w:r w:rsidRPr="004E6DC6">
              <w:rPr>
                <w:rFonts w:ascii="Times New Roman" w:hAnsi="Times New Roman"/>
              </w:rPr>
              <w:t>774</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D88" w:rsidRPr="004E6DC6" w:rsidRDefault="002D3D88" w:rsidP="007C4C09">
            <w:pPr>
              <w:snapToGrid w:val="0"/>
              <w:spacing w:after="60"/>
              <w:jc w:val="center"/>
              <w:rPr>
                <w:rFonts w:ascii="Times New Roman" w:hAnsi="Times New Roman"/>
                <w:lang w:val="sr-Cyrl-RS"/>
              </w:rPr>
            </w:pPr>
            <w:r>
              <w:rPr>
                <w:rFonts w:ascii="Times New Roman" w:hAnsi="Times New Roman"/>
                <w:lang w:val="sr-Cyrl-RS"/>
              </w:rPr>
              <w:lastRenderedPageBreak/>
              <w:t>23</w:t>
            </w:r>
          </w:p>
        </w:tc>
      </w:tr>
      <w:tr w:rsidR="00FF3386" w:rsidRPr="00F01CEC" w:rsidTr="00663440">
        <w:trPr>
          <w:trHeight w:val="227"/>
        </w:trPr>
        <w:tc>
          <w:tcPr>
            <w:tcW w:w="2071" w:type="dxa"/>
            <w:vMerge w:val="restart"/>
            <w:tcBorders>
              <w:left w:val="single" w:sz="4" w:space="0" w:color="000000"/>
            </w:tcBorders>
            <w:shd w:val="clear" w:color="auto" w:fill="auto"/>
            <w:vAlign w:val="center"/>
          </w:tcPr>
          <w:p w:rsidR="00FF3386" w:rsidRPr="00FF3386" w:rsidRDefault="00FF3386" w:rsidP="007C4C09">
            <w:pPr>
              <w:snapToGrid w:val="0"/>
              <w:spacing w:after="60"/>
              <w:jc w:val="center"/>
              <w:rPr>
                <w:rFonts w:ascii="Times New Roman" w:hAnsi="Times New Roman"/>
                <w:lang w:val="sr-Cyrl-RS"/>
              </w:rPr>
            </w:pPr>
            <w:r>
              <w:rPr>
                <w:rFonts w:ascii="Times New Roman" w:hAnsi="Times New Roman"/>
                <w:lang w:val="sr-Cyrl-RS"/>
              </w:rPr>
              <w:lastRenderedPageBreak/>
              <w:t>Миљан Марковић</w:t>
            </w:r>
          </w:p>
        </w:tc>
        <w:tc>
          <w:tcPr>
            <w:tcW w:w="2142" w:type="dxa"/>
            <w:vMerge w:val="restart"/>
            <w:tcBorders>
              <w:left w:val="single" w:sz="4" w:space="0" w:color="000000"/>
            </w:tcBorders>
            <w:shd w:val="clear" w:color="auto" w:fill="auto"/>
            <w:vAlign w:val="center"/>
          </w:tcPr>
          <w:p w:rsidR="00FF3386" w:rsidRPr="00F01CEC" w:rsidRDefault="00FF3386" w:rsidP="00FF3386">
            <w:pPr>
              <w:snapToGrid w:val="0"/>
              <w:spacing w:after="60"/>
              <w:rPr>
                <w:rFonts w:ascii="Times New Roman" w:hAnsi="Times New Roman"/>
                <w:lang w:val="sr-Cyrl-CS"/>
              </w:rPr>
            </w:pPr>
            <w:r>
              <w:rPr>
                <w:rFonts w:ascii="Times New Roman" w:hAnsi="Times New Roman"/>
                <w:lang w:val="sr-Cyrl-CS"/>
              </w:rPr>
              <w:t>Милан Горгиевски</w:t>
            </w:r>
          </w:p>
        </w:tc>
        <w:tc>
          <w:tcPr>
            <w:tcW w:w="2320" w:type="dxa"/>
            <w:vMerge w:val="restart"/>
            <w:tcBorders>
              <w:left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r w:rsidRPr="00FF3386">
              <w:rPr>
                <w:rFonts w:ascii="Times New Roman" w:hAnsi="Times New Roman"/>
                <w:lang w:val="sr-Cyrl-CS"/>
              </w:rPr>
              <w:t>Примена сирових и жарених љуски од кокошијих јаја као биосорбента за уклањање јона бакра из водених раствора</w:t>
            </w:r>
            <w:r>
              <w:rPr>
                <w:rFonts w:ascii="Times New Roman" w:hAnsi="Times New Roman"/>
                <w:lang w:val="sr-Cyrl-CS"/>
              </w:rPr>
              <w:t>/2025</w:t>
            </w:r>
          </w:p>
        </w:tc>
        <w:tc>
          <w:tcPr>
            <w:tcW w:w="2498" w:type="dxa"/>
            <w:tcBorders>
              <w:top w:val="single" w:sz="4" w:space="0" w:color="000000"/>
              <w:left w:val="single" w:sz="4" w:space="0" w:color="000000"/>
              <w:bottom w:val="single" w:sz="4" w:space="0" w:color="000000"/>
            </w:tcBorders>
            <w:shd w:val="clear" w:color="auto" w:fill="auto"/>
            <w:vAlign w:val="center"/>
          </w:tcPr>
          <w:p w:rsidR="00FF3386" w:rsidRPr="004E6DC6" w:rsidRDefault="00FF3386" w:rsidP="005B11FD">
            <w:pPr>
              <w:snapToGrid w:val="0"/>
              <w:spacing w:after="60"/>
              <w:jc w:val="both"/>
              <w:rPr>
                <w:rFonts w:ascii="Times New Roman" w:hAnsi="Times New Roman"/>
              </w:rPr>
            </w:pPr>
            <w:r w:rsidRPr="00FF3386">
              <w:rPr>
                <w:rFonts w:ascii="Times New Roman" w:hAnsi="Times New Roman"/>
              </w:rPr>
              <w:t xml:space="preserve">M. Marković, M. Gorgievski, N. Štrbac, V. Grekulović, K. Božinović, M. Zdravković, M. Vuković: Raw Eggshell as an Adsorbent for Copper Ions Biosorption—Equilibrium, Kinetic, Thermodynamic and Process Optimization Studies, Metals, 13 (2) (2023), 206 </w:t>
            </w:r>
            <w:r>
              <w:rPr>
                <w:rFonts w:ascii="Times New Roman" w:hAnsi="Times New Roman"/>
              </w:rPr>
              <w:t>IF (2023) = 2</w:t>
            </w:r>
            <w:r w:rsidR="005B11FD">
              <w:rPr>
                <w:rFonts w:ascii="Times New Roman" w:hAnsi="Times New Roman"/>
                <w:lang w:val="sr-Latn-RS"/>
              </w:rPr>
              <w:t>,</w:t>
            </w:r>
            <w:r>
              <w:rPr>
                <w:rFonts w:ascii="Times New Roman" w:hAnsi="Times New Roman"/>
              </w:rPr>
              <w:t>6</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386" w:rsidRDefault="00FF3386" w:rsidP="007C4C09">
            <w:pPr>
              <w:snapToGrid w:val="0"/>
              <w:spacing w:after="60"/>
              <w:jc w:val="center"/>
              <w:rPr>
                <w:rFonts w:ascii="Times New Roman" w:hAnsi="Times New Roman"/>
                <w:lang w:val="sr-Cyrl-RS"/>
              </w:rPr>
            </w:pPr>
            <w:r>
              <w:rPr>
                <w:rFonts w:ascii="Times New Roman" w:hAnsi="Times New Roman"/>
                <w:lang w:val="sr-Cyrl-RS"/>
              </w:rPr>
              <w:t>21</w:t>
            </w:r>
          </w:p>
        </w:tc>
      </w:tr>
      <w:tr w:rsidR="00FF3386" w:rsidRPr="00F01CEC" w:rsidTr="000A121F">
        <w:trPr>
          <w:trHeight w:val="227"/>
        </w:trPr>
        <w:tc>
          <w:tcPr>
            <w:tcW w:w="2071" w:type="dxa"/>
            <w:vMerge/>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142" w:type="dxa"/>
            <w:vMerge/>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320" w:type="dxa"/>
            <w:vMerge/>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FF3386" w:rsidRPr="004E6DC6" w:rsidRDefault="00FF3386" w:rsidP="00FF3386">
            <w:pPr>
              <w:snapToGrid w:val="0"/>
              <w:spacing w:after="60"/>
              <w:jc w:val="both"/>
              <w:rPr>
                <w:rFonts w:ascii="Times New Roman" w:hAnsi="Times New Roman"/>
              </w:rPr>
            </w:pPr>
            <w:r w:rsidRPr="00FF3386">
              <w:rPr>
                <w:rFonts w:ascii="Times New Roman" w:hAnsi="Times New Roman"/>
              </w:rPr>
              <w:t>M. Marković, M. Gorgievski, N. Štrbac, V. Grekulović, M. Zdravković, M. Marković, Analysis and statistical modeling of copper ions biosorption onto calcined chicken eggshell, Journal of the Serbian Chemical Society, 90 (5) (2025), pp. 661-680</w:t>
            </w:r>
            <w:r>
              <w:rPr>
                <w:rFonts w:ascii="Times New Roman" w:hAnsi="Times New Roman"/>
                <w:lang w:val="sr-Cyrl-RS"/>
              </w:rPr>
              <w:t xml:space="preserve"> </w:t>
            </w:r>
            <w:r>
              <w:rPr>
                <w:rFonts w:ascii="Times New Roman" w:hAnsi="Times New Roman"/>
              </w:rPr>
              <w:t>IF (2024</w:t>
            </w:r>
            <w:r w:rsidR="005B11FD">
              <w:rPr>
                <w:rFonts w:ascii="Times New Roman" w:hAnsi="Times New Roman"/>
              </w:rPr>
              <w:t>) = 0,</w:t>
            </w:r>
            <w:r>
              <w:rPr>
                <w:rFonts w:ascii="Times New Roman" w:hAnsi="Times New Roman"/>
              </w:rPr>
              <w:t>7</w:t>
            </w:r>
            <w:r w:rsidRPr="00FF3386">
              <w:rPr>
                <w:rFonts w:ascii="Times New Roman" w:hAnsi="Times New Roman"/>
              </w:rPr>
              <w:t xml:space="preserve"> </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386" w:rsidRPr="00FF3386" w:rsidRDefault="00FF3386" w:rsidP="007C4C09">
            <w:pPr>
              <w:snapToGrid w:val="0"/>
              <w:spacing w:after="60"/>
              <w:jc w:val="center"/>
              <w:rPr>
                <w:rFonts w:ascii="Times New Roman" w:hAnsi="Times New Roman"/>
                <w:lang w:val="sr-Latn-RS"/>
              </w:rPr>
            </w:pPr>
            <w:r>
              <w:rPr>
                <w:rFonts w:ascii="Times New Roman" w:hAnsi="Times New Roman"/>
                <w:lang w:val="sr-Cyrl-RS"/>
              </w:rPr>
              <w:t>23</w:t>
            </w:r>
          </w:p>
        </w:tc>
      </w:tr>
      <w:tr w:rsidR="001A5B9A" w:rsidRPr="00F01CEC" w:rsidTr="00A717DE">
        <w:trPr>
          <w:trHeight w:val="227"/>
        </w:trPr>
        <w:tc>
          <w:tcPr>
            <w:tcW w:w="2071" w:type="dxa"/>
            <w:vMerge w:val="restart"/>
            <w:tcBorders>
              <w:left w:val="single" w:sz="4" w:space="0" w:color="000000"/>
            </w:tcBorders>
            <w:shd w:val="clear" w:color="auto" w:fill="auto"/>
            <w:vAlign w:val="center"/>
          </w:tcPr>
          <w:p w:rsidR="001A5B9A" w:rsidRPr="00575702" w:rsidRDefault="001A5B9A" w:rsidP="007C4C09">
            <w:pPr>
              <w:snapToGrid w:val="0"/>
              <w:spacing w:after="60"/>
              <w:jc w:val="center"/>
              <w:rPr>
                <w:rFonts w:ascii="Times New Roman" w:hAnsi="Times New Roman"/>
                <w:lang w:val="sr-Cyrl-RS"/>
              </w:rPr>
            </w:pPr>
            <w:r>
              <w:rPr>
                <w:rFonts w:ascii="Times New Roman" w:hAnsi="Times New Roman"/>
                <w:lang w:val="sr-Cyrl-RS"/>
              </w:rPr>
              <w:t>Милица Здравковић</w:t>
            </w:r>
          </w:p>
        </w:tc>
        <w:tc>
          <w:tcPr>
            <w:tcW w:w="2142" w:type="dxa"/>
            <w:vMerge w:val="restart"/>
            <w:tcBorders>
              <w:left w:val="single" w:sz="4" w:space="0" w:color="000000"/>
            </w:tcBorders>
            <w:shd w:val="clear" w:color="auto" w:fill="auto"/>
            <w:vAlign w:val="center"/>
          </w:tcPr>
          <w:p w:rsidR="001A5B9A" w:rsidRPr="005B11FD" w:rsidRDefault="001A5B9A" w:rsidP="007C4C09">
            <w:pPr>
              <w:snapToGrid w:val="0"/>
              <w:spacing w:after="60"/>
              <w:jc w:val="center"/>
              <w:rPr>
                <w:rFonts w:ascii="Times New Roman" w:hAnsi="Times New Roman"/>
                <w:lang w:val="sr-Latn-RS"/>
              </w:rPr>
            </w:pPr>
            <w:r>
              <w:rPr>
                <w:rFonts w:ascii="Times New Roman" w:hAnsi="Times New Roman"/>
                <w:lang w:val="sr-Cyrl-CS"/>
              </w:rPr>
              <w:t>Весна Грекуловић</w:t>
            </w:r>
          </w:p>
        </w:tc>
        <w:tc>
          <w:tcPr>
            <w:tcW w:w="2320" w:type="dxa"/>
            <w:vMerge w:val="restart"/>
            <w:tcBorders>
              <w:left w:val="single" w:sz="4" w:space="0" w:color="000000"/>
            </w:tcBorders>
            <w:shd w:val="clear" w:color="auto" w:fill="auto"/>
            <w:vAlign w:val="center"/>
          </w:tcPr>
          <w:p w:rsidR="001A5B9A" w:rsidRPr="005B11FD" w:rsidRDefault="001A5B9A" w:rsidP="007C4C09">
            <w:pPr>
              <w:snapToGrid w:val="0"/>
              <w:spacing w:after="60"/>
              <w:jc w:val="center"/>
              <w:rPr>
                <w:rFonts w:ascii="Times New Roman" w:hAnsi="Times New Roman"/>
                <w:lang w:val="sr-Latn-RS"/>
              </w:rPr>
            </w:pPr>
            <w:r w:rsidRPr="005B11FD">
              <w:rPr>
                <w:rFonts w:ascii="Times New Roman" w:hAnsi="Times New Roman"/>
                <w:lang w:val="sr-Cyrl-CS"/>
              </w:rPr>
              <w:t>Екстракт листа купине као еколошки инхибитор корозије бакра у хлоридној средини</w:t>
            </w:r>
            <w:r>
              <w:rPr>
                <w:rFonts w:ascii="Times New Roman" w:hAnsi="Times New Roman"/>
                <w:lang w:val="sr-Latn-RS"/>
              </w:rPr>
              <w:t>/2026</w:t>
            </w:r>
          </w:p>
        </w:tc>
        <w:tc>
          <w:tcPr>
            <w:tcW w:w="2498" w:type="dxa"/>
            <w:tcBorders>
              <w:top w:val="single" w:sz="4" w:space="0" w:color="000000"/>
              <w:left w:val="single" w:sz="4" w:space="0" w:color="000000"/>
              <w:bottom w:val="single" w:sz="4" w:space="0" w:color="000000"/>
            </w:tcBorders>
            <w:shd w:val="clear" w:color="auto" w:fill="auto"/>
            <w:vAlign w:val="center"/>
          </w:tcPr>
          <w:p w:rsidR="001A5B9A" w:rsidRPr="004E6DC6" w:rsidRDefault="001A5B9A" w:rsidP="005B11FD">
            <w:pPr>
              <w:snapToGrid w:val="0"/>
              <w:spacing w:after="60"/>
              <w:jc w:val="both"/>
              <w:rPr>
                <w:rFonts w:ascii="Times New Roman" w:hAnsi="Times New Roman"/>
              </w:rPr>
            </w:pPr>
            <w:r w:rsidRPr="005B11FD">
              <w:rPr>
                <w:rFonts w:ascii="Times New Roman" w:hAnsi="Times New Roman"/>
              </w:rPr>
              <w:t>M. Zdravković, V. Grekulović, J. Suljagić, D. Stanković, S. Savić, M. Radovanović, U. Stamenković, Influence of blackberry leaf extract on the copper corrosion behaviour in 0.5 M NaCl, Bioelect</w:t>
            </w:r>
            <w:r>
              <w:rPr>
                <w:rFonts w:ascii="Times New Roman" w:hAnsi="Times New Roman"/>
              </w:rPr>
              <w:t xml:space="preserve">rochemistry, 151 (2023) 108401 </w:t>
            </w:r>
            <w:r w:rsidRPr="005B11FD">
              <w:rPr>
                <w:rFonts w:ascii="Times New Roman" w:hAnsi="Times New Roman"/>
              </w:rPr>
              <w:t>IF (2023) = 4,8</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B9A" w:rsidRPr="005B11FD" w:rsidRDefault="001A5B9A" w:rsidP="007C4C09">
            <w:pPr>
              <w:snapToGrid w:val="0"/>
              <w:spacing w:after="60"/>
              <w:jc w:val="center"/>
              <w:rPr>
                <w:rFonts w:ascii="Times New Roman" w:hAnsi="Times New Roman"/>
                <w:lang w:val="sr-Latn-RS"/>
              </w:rPr>
            </w:pPr>
            <w:r>
              <w:rPr>
                <w:rFonts w:ascii="Times New Roman" w:hAnsi="Times New Roman"/>
                <w:lang w:val="sr-Latn-RS"/>
              </w:rPr>
              <w:t>22</w:t>
            </w:r>
          </w:p>
        </w:tc>
      </w:tr>
      <w:tr w:rsidR="001A5B9A" w:rsidRPr="00F01CEC" w:rsidTr="000A121F">
        <w:trPr>
          <w:trHeight w:val="227"/>
        </w:trPr>
        <w:tc>
          <w:tcPr>
            <w:tcW w:w="2071" w:type="dxa"/>
            <w:vMerge/>
            <w:tcBorders>
              <w:left w:val="single" w:sz="4" w:space="0" w:color="000000"/>
              <w:bottom w:val="single" w:sz="4" w:space="0" w:color="000000"/>
            </w:tcBorders>
            <w:shd w:val="clear" w:color="auto" w:fill="auto"/>
            <w:vAlign w:val="center"/>
          </w:tcPr>
          <w:p w:rsidR="001A5B9A" w:rsidRPr="00F01CEC" w:rsidRDefault="001A5B9A" w:rsidP="007C4C09">
            <w:pPr>
              <w:snapToGrid w:val="0"/>
              <w:spacing w:after="60"/>
              <w:jc w:val="center"/>
              <w:rPr>
                <w:rFonts w:ascii="Times New Roman" w:hAnsi="Times New Roman"/>
                <w:lang w:val="sr-Cyrl-CS"/>
              </w:rPr>
            </w:pPr>
          </w:p>
        </w:tc>
        <w:tc>
          <w:tcPr>
            <w:tcW w:w="2142" w:type="dxa"/>
            <w:vMerge/>
            <w:tcBorders>
              <w:left w:val="single" w:sz="4" w:space="0" w:color="000000"/>
              <w:bottom w:val="single" w:sz="4" w:space="0" w:color="000000"/>
            </w:tcBorders>
            <w:shd w:val="clear" w:color="auto" w:fill="auto"/>
            <w:vAlign w:val="center"/>
          </w:tcPr>
          <w:p w:rsidR="001A5B9A" w:rsidRPr="00F01CEC" w:rsidRDefault="001A5B9A" w:rsidP="007C4C09">
            <w:pPr>
              <w:snapToGrid w:val="0"/>
              <w:spacing w:after="60"/>
              <w:jc w:val="center"/>
              <w:rPr>
                <w:rFonts w:ascii="Times New Roman" w:hAnsi="Times New Roman"/>
                <w:lang w:val="sr-Cyrl-CS"/>
              </w:rPr>
            </w:pPr>
          </w:p>
        </w:tc>
        <w:tc>
          <w:tcPr>
            <w:tcW w:w="2320" w:type="dxa"/>
            <w:vMerge/>
            <w:tcBorders>
              <w:left w:val="single" w:sz="4" w:space="0" w:color="000000"/>
              <w:bottom w:val="single" w:sz="4" w:space="0" w:color="000000"/>
            </w:tcBorders>
            <w:shd w:val="clear" w:color="auto" w:fill="auto"/>
            <w:vAlign w:val="center"/>
          </w:tcPr>
          <w:p w:rsidR="001A5B9A" w:rsidRPr="00F01CEC" w:rsidRDefault="001A5B9A"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1A5B9A" w:rsidRPr="004E6DC6" w:rsidRDefault="001A5B9A" w:rsidP="005B11FD">
            <w:pPr>
              <w:snapToGrid w:val="0"/>
              <w:spacing w:after="60"/>
              <w:jc w:val="both"/>
              <w:rPr>
                <w:rFonts w:ascii="Times New Roman" w:hAnsi="Times New Roman"/>
              </w:rPr>
            </w:pPr>
            <w:r w:rsidRPr="005B11FD">
              <w:rPr>
                <w:rFonts w:ascii="Times New Roman" w:hAnsi="Times New Roman"/>
              </w:rPr>
              <w:t xml:space="preserve">M. Zdravković, V. Grekulović, J. Suljagić, N. Štrbac, I. Marković, M. Gorgievski, M. Marković, The Rubus fruticosus leaf extract as an eco-friendly copper corrosion inhibitor, </w:t>
            </w:r>
            <w:r w:rsidRPr="005B11FD">
              <w:rPr>
                <w:rFonts w:ascii="Times New Roman" w:hAnsi="Times New Roman"/>
              </w:rPr>
              <w:lastRenderedPageBreak/>
              <w:t>Protection of Metals and Physical Chemistry of S</w:t>
            </w:r>
            <w:r>
              <w:rPr>
                <w:rFonts w:ascii="Times New Roman" w:hAnsi="Times New Roman"/>
              </w:rPr>
              <w:t>urfaces, 60 (2024), pp. 544-453 IF (2024) = 0,8</w:t>
            </w: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B9A" w:rsidRPr="001A5B9A" w:rsidRDefault="001A5B9A" w:rsidP="007C4C09">
            <w:pPr>
              <w:snapToGrid w:val="0"/>
              <w:spacing w:after="60"/>
              <w:jc w:val="center"/>
              <w:rPr>
                <w:rFonts w:ascii="Times New Roman" w:hAnsi="Times New Roman"/>
                <w:lang w:val="sr-Latn-RS"/>
              </w:rPr>
            </w:pPr>
            <w:r>
              <w:rPr>
                <w:rFonts w:ascii="Times New Roman" w:hAnsi="Times New Roman"/>
                <w:lang w:val="sr-Latn-RS"/>
              </w:rPr>
              <w:lastRenderedPageBreak/>
              <w:t>23</w:t>
            </w:r>
            <w:bookmarkStart w:id="0" w:name="_GoBack"/>
            <w:bookmarkEnd w:id="0"/>
          </w:p>
        </w:tc>
      </w:tr>
      <w:tr w:rsidR="00FF3386" w:rsidRPr="00F01CEC" w:rsidTr="000A121F">
        <w:trPr>
          <w:trHeight w:val="227"/>
        </w:trPr>
        <w:tc>
          <w:tcPr>
            <w:tcW w:w="2071" w:type="dxa"/>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142" w:type="dxa"/>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320" w:type="dxa"/>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FF3386" w:rsidRPr="004E6DC6" w:rsidRDefault="00FF3386" w:rsidP="001A056D">
            <w:pPr>
              <w:snapToGrid w:val="0"/>
              <w:spacing w:after="60"/>
              <w:jc w:val="both"/>
              <w:rPr>
                <w:rFonts w:ascii="Times New Roman" w:hAnsi="Times New Roman"/>
              </w:rPr>
            </w:pP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386" w:rsidRDefault="00FF3386" w:rsidP="007C4C09">
            <w:pPr>
              <w:snapToGrid w:val="0"/>
              <w:spacing w:after="60"/>
              <w:jc w:val="center"/>
              <w:rPr>
                <w:rFonts w:ascii="Times New Roman" w:hAnsi="Times New Roman"/>
                <w:lang w:val="sr-Cyrl-RS"/>
              </w:rPr>
            </w:pPr>
          </w:p>
        </w:tc>
      </w:tr>
      <w:tr w:rsidR="00FF3386" w:rsidRPr="00F01CEC" w:rsidTr="000A121F">
        <w:trPr>
          <w:trHeight w:val="227"/>
        </w:trPr>
        <w:tc>
          <w:tcPr>
            <w:tcW w:w="2071" w:type="dxa"/>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142" w:type="dxa"/>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320" w:type="dxa"/>
            <w:tcBorders>
              <w:left w:val="single" w:sz="4" w:space="0" w:color="000000"/>
              <w:bottom w:val="single" w:sz="4" w:space="0" w:color="000000"/>
            </w:tcBorders>
            <w:shd w:val="clear" w:color="auto" w:fill="auto"/>
            <w:vAlign w:val="center"/>
          </w:tcPr>
          <w:p w:rsidR="00FF3386" w:rsidRPr="00F01CEC" w:rsidRDefault="00FF3386" w:rsidP="007C4C09">
            <w:pPr>
              <w:snapToGrid w:val="0"/>
              <w:spacing w:after="60"/>
              <w:jc w:val="center"/>
              <w:rPr>
                <w:rFonts w:ascii="Times New Roman" w:hAnsi="Times New Roman"/>
                <w:lang w:val="sr-Cyrl-CS"/>
              </w:rPr>
            </w:pPr>
          </w:p>
        </w:tc>
        <w:tc>
          <w:tcPr>
            <w:tcW w:w="2498" w:type="dxa"/>
            <w:tcBorders>
              <w:top w:val="single" w:sz="4" w:space="0" w:color="000000"/>
              <w:left w:val="single" w:sz="4" w:space="0" w:color="000000"/>
              <w:bottom w:val="single" w:sz="4" w:space="0" w:color="000000"/>
            </w:tcBorders>
            <w:shd w:val="clear" w:color="auto" w:fill="auto"/>
            <w:vAlign w:val="center"/>
          </w:tcPr>
          <w:p w:rsidR="00FF3386" w:rsidRPr="004E6DC6" w:rsidRDefault="00FF3386" w:rsidP="001A056D">
            <w:pPr>
              <w:snapToGrid w:val="0"/>
              <w:spacing w:after="60"/>
              <w:jc w:val="both"/>
              <w:rPr>
                <w:rFonts w:ascii="Times New Roman" w:hAnsi="Times New Roman"/>
              </w:rPr>
            </w:pPr>
          </w:p>
        </w:tc>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386" w:rsidRDefault="00FF3386" w:rsidP="007C4C09">
            <w:pPr>
              <w:snapToGrid w:val="0"/>
              <w:spacing w:after="60"/>
              <w:jc w:val="center"/>
              <w:rPr>
                <w:rFonts w:ascii="Times New Roman" w:hAnsi="Times New Roman"/>
                <w:lang w:val="sr-Cyrl-RS"/>
              </w:rPr>
            </w:pPr>
          </w:p>
        </w:tc>
      </w:tr>
      <w:tr w:rsidR="007C4C09" w:rsidRPr="00F01CEC" w:rsidTr="007C4C09">
        <w:trPr>
          <w:trHeight w:val="227"/>
        </w:trPr>
        <w:tc>
          <w:tcPr>
            <w:tcW w:w="95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C4C09" w:rsidRPr="00F01CEC" w:rsidRDefault="007C4C09" w:rsidP="007C4C09">
            <w:pPr>
              <w:spacing w:after="60"/>
              <w:rPr>
                <w:rFonts w:ascii="Times New Roman" w:hAnsi="Times New Roman"/>
              </w:rPr>
            </w:pPr>
            <w:r w:rsidRPr="00F01CEC">
              <w:rPr>
                <w:rFonts w:ascii="Times New Roman" w:hAnsi="Times New Roman"/>
              </w:rPr>
              <w:t>*Категоризација публикације према класификацији ресорног Министарства за науку  и класификације уметничких резултата а у складу са захтевима допунских стандарда за дато поље</w:t>
            </w:r>
          </w:p>
          <w:p w:rsidR="007C4C09" w:rsidRPr="00F01CEC" w:rsidRDefault="007C4C09" w:rsidP="007C4C09">
            <w:pPr>
              <w:spacing w:after="60"/>
              <w:rPr>
                <w:rFonts w:ascii="Times New Roman" w:hAnsi="Times New Roman"/>
              </w:rPr>
            </w:pPr>
            <w:r w:rsidRPr="00F01CEC">
              <w:rPr>
                <w:rFonts w:ascii="Times New Roman" w:eastAsia="MS Mincho" w:hAnsi="Times New Roman"/>
                <w:i/>
              </w:rPr>
              <w:t>Напомена</w:t>
            </w:r>
            <w:r w:rsidRPr="00F01CEC">
              <w:rPr>
                <w:rFonts w:ascii="Times New Roman" w:eastAsia="MS Mincho" w:hAnsi="Times New Roman"/>
              </w:rPr>
              <w:t xml:space="preserve">: Рецензентска комисија  ће, случајним избором, проверити докторску дисертацију </w:t>
            </w:r>
          </w:p>
          <w:p w:rsidR="007C4C09" w:rsidRPr="00F01CEC" w:rsidRDefault="007C4C09" w:rsidP="007C4C09">
            <w:pPr>
              <w:spacing w:after="60"/>
              <w:rPr>
                <w:rFonts w:ascii="Times New Roman" w:hAnsi="Times New Roman"/>
              </w:rPr>
            </w:pPr>
            <w:r w:rsidRPr="00F01CEC">
              <w:rPr>
                <w:rFonts w:ascii="Times New Roman" w:eastAsia="MS Mincho" w:hAnsi="Times New Roman"/>
              </w:rPr>
              <w:t>( докторски уметнички пројекат) и  наведене публиковане резултате</w:t>
            </w:r>
          </w:p>
        </w:tc>
      </w:tr>
    </w:tbl>
    <w:p w:rsidR="00775376" w:rsidRPr="00A35118" w:rsidRDefault="00775376" w:rsidP="00292233">
      <w:pPr>
        <w:spacing w:after="0" w:line="240" w:lineRule="auto"/>
        <w:jc w:val="both"/>
      </w:pPr>
    </w:p>
    <w:sectPr w:rsidR="00775376" w:rsidRPr="00A35118" w:rsidSect="004A02E1">
      <w:footerReference w:type="default" r:id="rId7"/>
      <w:footerReference w:type="first" r:id="rId8"/>
      <w:pgSz w:w="11906" w:h="16838"/>
      <w:pgMar w:top="1134" w:right="1134" w:bottom="1134" w:left="1701"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B68" w:rsidRDefault="00460B68">
      <w:pPr>
        <w:spacing w:after="0" w:line="240" w:lineRule="auto"/>
      </w:pPr>
      <w:r>
        <w:separator/>
      </w:r>
    </w:p>
  </w:endnote>
  <w:endnote w:type="continuationSeparator" w:id="0">
    <w:p w:rsidR="00460B68" w:rsidRDefault="00460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ADC" w:rsidRDefault="008C2ADC">
    <w:pPr>
      <w:pStyle w:val="Footer"/>
      <w:jc w:val="right"/>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1A5B9A">
      <w:rPr>
        <w:rFonts w:ascii="Times New Roman" w:hAnsi="Times New Roman"/>
        <w:noProof/>
      </w:rPr>
      <w:t>8</w:t>
    </w:r>
    <w:r>
      <w:rPr>
        <w:rFonts w:ascii="Times New Roman" w:hAnsi="Times New Roman"/>
      </w:rPr>
      <w:fldChar w:fldCharType="end"/>
    </w:r>
  </w:p>
  <w:p w:rsidR="008C2ADC" w:rsidRDefault="008C2ADC">
    <w:pPr>
      <w:pStyle w:val="Foo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ADC" w:rsidRDefault="008C2AD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B68" w:rsidRDefault="00460B68">
      <w:pPr>
        <w:spacing w:after="0" w:line="240" w:lineRule="auto"/>
      </w:pPr>
      <w:r>
        <w:separator/>
      </w:r>
    </w:p>
  </w:footnote>
  <w:footnote w:type="continuationSeparator" w:id="0">
    <w:p w:rsidR="00460B68" w:rsidRDefault="00460B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010"/>
    <w:rsid w:val="000405F7"/>
    <w:rsid w:val="00067F85"/>
    <w:rsid w:val="00090C58"/>
    <w:rsid w:val="000A290E"/>
    <w:rsid w:val="000B6DFD"/>
    <w:rsid w:val="000B7028"/>
    <w:rsid w:val="000C01A0"/>
    <w:rsid w:val="000D52C6"/>
    <w:rsid w:val="00106BFB"/>
    <w:rsid w:val="00112F01"/>
    <w:rsid w:val="001736BF"/>
    <w:rsid w:val="00194608"/>
    <w:rsid w:val="001A056D"/>
    <w:rsid w:val="001A5067"/>
    <w:rsid w:val="001A5B9A"/>
    <w:rsid w:val="001C2B74"/>
    <w:rsid w:val="00212ED7"/>
    <w:rsid w:val="00216BA1"/>
    <w:rsid w:val="00224D01"/>
    <w:rsid w:val="002450BB"/>
    <w:rsid w:val="0026086A"/>
    <w:rsid w:val="00277F0F"/>
    <w:rsid w:val="00281B5F"/>
    <w:rsid w:val="00292233"/>
    <w:rsid w:val="00293715"/>
    <w:rsid w:val="00295E66"/>
    <w:rsid w:val="002A320D"/>
    <w:rsid w:val="002A48AF"/>
    <w:rsid w:val="002A6691"/>
    <w:rsid w:val="002B2CB4"/>
    <w:rsid w:val="002C3513"/>
    <w:rsid w:val="002C760D"/>
    <w:rsid w:val="002D3D88"/>
    <w:rsid w:val="002D53E4"/>
    <w:rsid w:val="002D5999"/>
    <w:rsid w:val="002E15CF"/>
    <w:rsid w:val="002E1C40"/>
    <w:rsid w:val="002E3645"/>
    <w:rsid w:val="002F0A72"/>
    <w:rsid w:val="00301A8B"/>
    <w:rsid w:val="003033C6"/>
    <w:rsid w:val="003061B4"/>
    <w:rsid w:val="00367D05"/>
    <w:rsid w:val="003C2C70"/>
    <w:rsid w:val="003C7F3F"/>
    <w:rsid w:val="003E60B3"/>
    <w:rsid w:val="003E7F3E"/>
    <w:rsid w:val="00415C64"/>
    <w:rsid w:val="00425BDE"/>
    <w:rsid w:val="004346A0"/>
    <w:rsid w:val="00460B68"/>
    <w:rsid w:val="004A02E1"/>
    <w:rsid w:val="004A20C9"/>
    <w:rsid w:val="004B37BA"/>
    <w:rsid w:val="004C7737"/>
    <w:rsid w:val="004D7010"/>
    <w:rsid w:val="004E6DC6"/>
    <w:rsid w:val="00506CED"/>
    <w:rsid w:val="00516381"/>
    <w:rsid w:val="0052489A"/>
    <w:rsid w:val="00570628"/>
    <w:rsid w:val="00575702"/>
    <w:rsid w:val="005908D4"/>
    <w:rsid w:val="005B11FD"/>
    <w:rsid w:val="005C348F"/>
    <w:rsid w:val="006012EA"/>
    <w:rsid w:val="00604653"/>
    <w:rsid w:val="00626EDA"/>
    <w:rsid w:val="00634579"/>
    <w:rsid w:val="0065341C"/>
    <w:rsid w:val="0069296F"/>
    <w:rsid w:val="006C27D7"/>
    <w:rsid w:val="006C31EF"/>
    <w:rsid w:val="006D54D9"/>
    <w:rsid w:val="007046F9"/>
    <w:rsid w:val="00705CA3"/>
    <w:rsid w:val="00723AB3"/>
    <w:rsid w:val="00742241"/>
    <w:rsid w:val="00775376"/>
    <w:rsid w:val="0078415D"/>
    <w:rsid w:val="00793D24"/>
    <w:rsid w:val="007C4C09"/>
    <w:rsid w:val="007D5BA9"/>
    <w:rsid w:val="0080389F"/>
    <w:rsid w:val="008220F4"/>
    <w:rsid w:val="0082382F"/>
    <w:rsid w:val="0082521E"/>
    <w:rsid w:val="00831908"/>
    <w:rsid w:val="00866DAE"/>
    <w:rsid w:val="00890D1B"/>
    <w:rsid w:val="008C2ADC"/>
    <w:rsid w:val="008E393C"/>
    <w:rsid w:val="008F7556"/>
    <w:rsid w:val="0090458E"/>
    <w:rsid w:val="00917BE7"/>
    <w:rsid w:val="00926DB1"/>
    <w:rsid w:val="009522D2"/>
    <w:rsid w:val="00960879"/>
    <w:rsid w:val="00964159"/>
    <w:rsid w:val="00970BA1"/>
    <w:rsid w:val="00971276"/>
    <w:rsid w:val="009972BC"/>
    <w:rsid w:val="00A056F5"/>
    <w:rsid w:val="00A35118"/>
    <w:rsid w:val="00A81C81"/>
    <w:rsid w:val="00A82D3F"/>
    <w:rsid w:val="00A86C17"/>
    <w:rsid w:val="00AB7381"/>
    <w:rsid w:val="00AF63C9"/>
    <w:rsid w:val="00B3171D"/>
    <w:rsid w:val="00B95A0E"/>
    <w:rsid w:val="00BA34DA"/>
    <w:rsid w:val="00BB55BC"/>
    <w:rsid w:val="00BE35A6"/>
    <w:rsid w:val="00C14406"/>
    <w:rsid w:val="00C21A42"/>
    <w:rsid w:val="00C511DD"/>
    <w:rsid w:val="00C6392F"/>
    <w:rsid w:val="00C76F04"/>
    <w:rsid w:val="00CD1789"/>
    <w:rsid w:val="00D02F1F"/>
    <w:rsid w:val="00D357D3"/>
    <w:rsid w:val="00D45A0B"/>
    <w:rsid w:val="00D5099E"/>
    <w:rsid w:val="00D76FA8"/>
    <w:rsid w:val="00DC1459"/>
    <w:rsid w:val="00DF4AFC"/>
    <w:rsid w:val="00E142BC"/>
    <w:rsid w:val="00E54A41"/>
    <w:rsid w:val="00E62789"/>
    <w:rsid w:val="00E62DD7"/>
    <w:rsid w:val="00E64D2D"/>
    <w:rsid w:val="00E71EF0"/>
    <w:rsid w:val="00E91F0D"/>
    <w:rsid w:val="00EB49A5"/>
    <w:rsid w:val="00EB4B1D"/>
    <w:rsid w:val="00EB7465"/>
    <w:rsid w:val="00EB7506"/>
    <w:rsid w:val="00ED510E"/>
    <w:rsid w:val="00EF3D1E"/>
    <w:rsid w:val="00F01CEC"/>
    <w:rsid w:val="00F11AE4"/>
    <w:rsid w:val="00F1579E"/>
    <w:rsid w:val="00F35F09"/>
    <w:rsid w:val="00F52FF5"/>
    <w:rsid w:val="00F72DF5"/>
    <w:rsid w:val="00F731FA"/>
    <w:rsid w:val="00F74544"/>
    <w:rsid w:val="00FB5A17"/>
    <w:rsid w:val="00FE4FA8"/>
    <w:rsid w:val="00FF3386"/>
    <w:rsid w:val="00FF3562"/>
    <w:rsid w:val="00FF43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89C5EE"/>
  <w15:docId w15:val="{D22867B4-BFE4-4DC1-9557-4E1115D35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2E1"/>
    <w:pPr>
      <w:suppressAutoHyphens/>
      <w:spacing w:after="200" w:line="276" w:lineRule="auto"/>
    </w:pPr>
    <w:rPr>
      <w:rFonts w:ascii="Calibri" w:eastAsia="Calibri" w:hAnsi="Calibri"/>
      <w:sz w:val="22"/>
      <w:szCs w:val="22"/>
      <w:lang w:val="uz-Cyrl-UZ" w:eastAsia="zh-CN"/>
    </w:rPr>
  </w:style>
  <w:style w:type="paragraph" w:styleId="Heading1">
    <w:name w:val="heading 1"/>
    <w:basedOn w:val="Normal"/>
    <w:next w:val="Normal"/>
    <w:qFormat/>
    <w:rsid w:val="004A02E1"/>
    <w:pPr>
      <w:keepNext/>
      <w:numPr>
        <w:numId w:val="1"/>
      </w:numPr>
      <w:spacing w:after="0" w:line="240" w:lineRule="auto"/>
      <w:jc w:val="center"/>
      <w:outlineLvl w:val="0"/>
    </w:pPr>
    <w:rPr>
      <w:rFonts w:ascii="Times New Roman" w:eastAsia="Cambria" w:hAnsi="Times New Roman"/>
      <w:b/>
      <w:caps/>
      <w:sz w:val="28"/>
      <w:szCs w:val="20"/>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A02E1"/>
    <w:rPr>
      <w:rFonts w:ascii="Symbol" w:hAnsi="Symbol" w:cs="Symbol" w:hint="default"/>
    </w:rPr>
  </w:style>
  <w:style w:type="character" w:customStyle="1" w:styleId="WW8Num1z2">
    <w:name w:val="WW8Num1z2"/>
    <w:rsid w:val="004A02E1"/>
    <w:rPr>
      <w:rFonts w:ascii="Courier New" w:hAnsi="Courier New" w:cs="Arial" w:hint="default"/>
    </w:rPr>
  </w:style>
  <w:style w:type="character" w:customStyle="1" w:styleId="WW8Num1z3">
    <w:name w:val="WW8Num1z3"/>
    <w:rsid w:val="004A02E1"/>
    <w:rPr>
      <w:rFonts w:ascii="Wingdings" w:hAnsi="Wingdings" w:cs="Wingdings" w:hint="default"/>
    </w:rPr>
  </w:style>
  <w:style w:type="character" w:customStyle="1" w:styleId="WW8Num2z0">
    <w:name w:val="WW8Num2z0"/>
    <w:rsid w:val="004A02E1"/>
    <w:rPr>
      <w:rFonts w:ascii="Symbol" w:hAnsi="Symbol" w:cs="Symbol" w:hint="default"/>
    </w:rPr>
  </w:style>
  <w:style w:type="character" w:customStyle="1" w:styleId="WW8Num2z2">
    <w:name w:val="WW8Num2z2"/>
    <w:rsid w:val="004A02E1"/>
    <w:rPr>
      <w:rFonts w:ascii="Wingdings" w:hAnsi="Wingdings" w:cs="Wingdings" w:hint="default"/>
    </w:rPr>
  </w:style>
  <w:style w:type="character" w:customStyle="1" w:styleId="WW8Num2z4">
    <w:name w:val="WW8Num2z4"/>
    <w:rsid w:val="004A02E1"/>
    <w:rPr>
      <w:rFonts w:ascii="Courier New" w:hAnsi="Courier New" w:cs="Arial" w:hint="default"/>
    </w:rPr>
  </w:style>
  <w:style w:type="character" w:customStyle="1" w:styleId="WW8Num3z0">
    <w:name w:val="WW8Num3z0"/>
    <w:rsid w:val="004A02E1"/>
    <w:rPr>
      <w:rFonts w:ascii="Symbol" w:eastAsia="Calibri" w:hAnsi="Symbol" w:cs="Times New Roman" w:hint="default"/>
    </w:rPr>
  </w:style>
  <w:style w:type="character" w:customStyle="1" w:styleId="WW8Num3z1">
    <w:name w:val="WW8Num3z1"/>
    <w:rsid w:val="004A02E1"/>
    <w:rPr>
      <w:rFonts w:ascii="Courier New" w:hAnsi="Courier New" w:cs="Arial" w:hint="default"/>
    </w:rPr>
  </w:style>
  <w:style w:type="character" w:customStyle="1" w:styleId="WW8Num3z2">
    <w:name w:val="WW8Num3z2"/>
    <w:rsid w:val="004A02E1"/>
    <w:rPr>
      <w:rFonts w:ascii="Wingdings" w:hAnsi="Wingdings" w:cs="Wingdings" w:hint="default"/>
    </w:rPr>
  </w:style>
  <w:style w:type="character" w:customStyle="1" w:styleId="WW8Num3z3">
    <w:name w:val="WW8Num3z3"/>
    <w:rsid w:val="004A02E1"/>
    <w:rPr>
      <w:rFonts w:ascii="Symbol" w:hAnsi="Symbol" w:cs="Symbol" w:hint="default"/>
    </w:rPr>
  </w:style>
  <w:style w:type="character" w:customStyle="1" w:styleId="WW8Num4z0">
    <w:name w:val="WW8Num4z0"/>
    <w:rsid w:val="004A02E1"/>
    <w:rPr>
      <w:rFonts w:ascii="Symbol" w:hAnsi="Symbol" w:cs="Symbol" w:hint="default"/>
    </w:rPr>
  </w:style>
  <w:style w:type="character" w:customStyle="1" w:styleId="WW8Num4z1">
    <w:name w:val="WW8Num4z1"/>
    <w:rsid w:val="004A02E1"/>
    <w:rPr>
      <w:rFonts w:ascii="Courier New" w:hAnsi="Courier New" w:cs="Arial" w:hint="default"/>
    </w:rPr>
  </w:style>
  <w:style w:type="character" w:customStyle="1" w:styleId="WW8Num4z2">
    <w:name w:val="WW8Num4z2"/>
    <w:rsid w:val="004A02E1"/>
    <w:rPr>
      <w:rFonts w:ascii="Wingdings" w:hAnsi="Wingdings" w:cs="Wingdings" w:hint="default"/>
    </w:rPr>
  </w:style>
  <w:style w:type="character" w:customStyle="1" w:styleId="WW8Num5z0">
    <w:name w:val="WW8Num5z0"/>
    <w:rsid w:val="004A02E1"/>
    <w:rPr>
      <w:rFonts w:ascii="Times New Roman" w:eastAsia="Times New Roman" w:hAnsi="Times New Roman" w:cs="Times New Roman" w:hint="default"/>
    </w:rPr>
  </w:style>
  <w:style w:type="character" w:customStyle="1" w:styleId="WW8Num5z1">
    <w:name w:val="WW8Num5z1"/>
    <w:rsid w:val="004A02E1"/>
    <w:rPr>
      <w:rFonts w:ascii="Courier New" w:hAnsi="Courier New" w:cs="Arial" w:hint="default"/>
    </w:rPr>
  </w:style>
  <w:style w:type="character" w:customStyle="1" w:styleId="WW8Num5z2">
    <w:name w:val="WW8Num5z2"/>
    <w:rsid w:val="004A02E1"/>
    <w:rPr>
      <w:rFonts w:ascii="Wingdings" w:hAnsi="Wingdings" w:cs="Wingdings" w:hint="default"/>
    </w:rPr>
  </w:style>
  <w:style w:type="character" w:customStyle="1" w:styleId="WW8Num5z3">
    <w:name w:val="WW8Num5z3"/>
    <w:rsid w:val="004A02E1"/>
    <w:rPr>
      <w:rFonts w:ascii="Symbol" w:hAnsi="Symbol" w:cs="Symbol" w:hint="default"/>
    </w:rPr>
  </w:style>
  <w:style w:type="character" w:customStyle="1" w:styleId="WW8Num6z0">
    <w:name w:val="WW8Num6z0"/>
    <w:rsid w:val="004A02E1"/>
    <w:rPr>
      <w:rFonts w:ascii="Symbol" w:hAnsi="Symbol" w:cs="Symbol" w:hint="default"/>
    </w:rPr>
  </w:style>
  <w:style w:type="character" w:customStyle="1" w:styleId="WW8Num6z2">
    <w:name w:val="WW8Num6z2"/>
    <w:rsid w:val="004A02E1"/>
    <w:rPr>
      <w:rFonts w:ascii="Wingdings" w:hAnsi="Wingdings" w:cs="Wingdings" w:hint="default"/>
    </w:rPr>
  </w:style>
  <w:style w:type="character" w:customStyle="1" w:styleId="WW8Num6z4">
    <w:name w:val="WW8Num6z4"/>
    <w:rsid w:val="004A02E1"/>
    <w:rPr>
      <w:rFonts w:ascii="Courier New" w:hAnsi="Courier New" w:cs="Arial" w:hint="default"/>
    </w:rPr>
  </w:style>
  <w:style w:type="character" w:customStyle="1" w:styleId="WW8Num7z0">
    <w:name w:val="WW8Num7z0"/>
    <w:rsid w:val="004A02E1"/>
    <w:rPr>
      <w:rFonts w:ascii="Symbol" w:hAnsi="Symbol" w:cs="Symbol" w:hint="default"/>
    </w:rPr>
  </w:style>
  <w:style w:type="character" w:customStyle="1" w:styleId="WW8Num7z1">
    <w:name w:val="WW8Num7z1"/>
    <w:rsid w:val="004A02E1"/>
    <w:rPr>
      <w:rFonts w:ascii="Courier New" w:hAnsi="Courier New" w:cs="Arial" w:hint="default"/>
    </w:rPr>
  </w:style>
  <w:style w:type="character" w:customStyle="1" w:styleId="WW8Num7z2">
    <w:name w:val="WW8Num7z2"/>
    <w:rsid w:val="004A02E1"/>
    <w:rPr>
      <w:rFonts w:ascii="Wingdings" w:hAnsi="Wingdings" w:cs="Wingdings" w:hint="default"/>
    </w:rPr>
  </w:style>
  <w:style w:type="character" w:customStyle="1" w:styleId="WW8Num8z0">
    <w:name w:val="WW8Num8z0"/>
    <w:rsid w:val="004A02E1"/>
    <w:rPr>
      <w:rFonts w:ascii="Symbol" w:hAnsi="Symbol" w:cs="Symbol" w:hint="default"/>
    </w:rPr>
  </w:style>
  <w:style w:type="character" w:customStyle="1" w:styleId="WW8Num8z1">
    <w:name w:val="WW8Num8z1"/>
    <w:rsid w:val="004A02E1"/>
    <w:rPr>
      <w:rFonts w:ascii="Courier New" w:hAnsi="Courier New" w:cs="Arial" w:hint="default"/>
    </w:rPr>
  </w:style>
  <w:style w:type="character" w:customStyle="1" w:styleId="WW8Num8z2">
    <w:name w:val="WW8Num8z2"/>
    <w:rsid w:val="004A02E1"/>
    <w:rPr>
      <w:rFonts w:ascii="Wingdings" w:hAnsi="Wingdings" w:cs="Wingdings" w:hint="default"/>
    </w:rPr>
  </w:style>
  <w:style w:type="character" w:customStyle="1" w:styleId="WW8Num9z0">
    <w:name w:val="WW8Num9z0"/>
    <w:rsid w:val="004A02E1"/>
    <w:rPr>
      <w:rFonts w:ascii="Symbol" w:hAnsi="Symbol" w:cs="Symbol" w:hint="default"/>
    </w:rPr>
  </w:style>
  <w:style w:type="character" w:customStyle="1" w:styleId="WW8Num9z1">
    <w:name w:val="WW8Num9z1"/>
    <w:rsid w:val="004A02E1"/>
    <w:rPr>
      <w:rFonts w:ascii="Courier New" w:hAnsi="Courier New" w:cs="Arial" w:hint="default"/>
    </w:rPr>
  </w:style>
  <w:style w:type="character" w:customStyle="1" w:styleId="WW8Num9z2">
    <w:name w:val="WW8Num9z2"/>
    <w:rsid w:val="004A02E1"/>
    <w:rPr>
      <w:rFonts w:ascii="Wingdings" w:hAnsi="Wingdings" w:cs="Wingdings" w:hint="default"/>
    </w:rPr>
  </w:style>
  <w:style w:type="character" w:customStyle="1" w:styleId="WW8Num10z0">
    <w:name w:val="WW8Num10z0"/>
    <w:rsid w:val="004A02E1"/>
    <w:rPr>
      <w:rFonts w:ascii="Symbol" w:hAnsi="Symbol" w:cs="Symbol" w:hint="default"/>
    </w:rPr>
  </w:style>
  <w:style w:type="character" w:customStyle="1" w:styleId="WW8Num10z1">
    <w:name w:val="WW8Num10z1"/>
    <w:rsid w:val="004A02E1"/>
    <w:rPr>
      <w:rFonts w:ascii="Courier New" w:hAnsi="Courier New" w:cs="Arial" w:hint="default"/>
    </w:rPr>
  </w:style>
  <w:style w:type="character" w:customStyle="1" w:styleId="WW8Num10z2">
    <w:name w:val="WW8Num10z2"/>
    <w:rsid w:val="004A02E1"/>
    <w:rPr>
      <w:rFonts w:ascii="Wingdings" w:hAnsi="Wingdings" w:cs="Wingdings" w:hint="default"/>
    </w:rPr>
  </w:style>
  <w:style w:type="character" w:customStyle="1" w:styleId="WW8Num11z0">
    <w:name w:val="WW8Num11z0"/>
    <w:rsid w:val="004A02E1"/>
    <w:rPr>
      <w:rFonts w:ascii="Symbol" w:hAnsi="Symbol" w:cs="Symbol" w:hint="default"/>
    </w:rPr>
  </w:style>
  <w:style w:type="character" w:customStyle="1" w:styleId="WW8Num11z1">
    <w:name w:val="WW8Num11z1"/>
    <w:rsid w:val="004A02E1"/>
    <w:rPr>
      <w:rFonts w:ascii="Courier New" w:hAnsi="Courier New" w:cs="Arial" w:hint="default"/>
    </w:rPr>
  </w:style>
  <w:style w:type="character" w:customStyle="1" w:styleId="WW8Num11z2">
    <w:name w:val="WW8Num11z2"/>
    <w:rsid w:val="004A02E1"/>
    <w:rPr>
      <w:rFonts w:ascii="Wingdings" w:hAnsi="Wingdings" w:cs="Wingdings" w:hint="default"/>
    </w:rPr>
  </w:style>
  <w:style w:type="character" w:customStyle="1" w:styleId="WW8Num12z0">
    <w:name w:val="WW8Num12z0"/>
    <w:rsid w:val="004A02E1"/>
    <w:rPr>
      <w:rFonts w:ascii="Symbol" w:hAnsi="Symbol" w:cs="Symbol" w:hint="default"/>
    </w:rPr>
  </w:style>
  <w:style w:type="character" w:customStyle="1" w:styleId="WW8Num12z1">
    <w:name w:val="WW8Num12z1"/>
    <w:rsid w:val="004A02E1"/>
    <w:rPr>
      <w:rFonts w:ascii="Courier New" w:hAnsi="Courier New" w:cs="Arial" w:hint="default"/>
    </w:rPr>
  </w:style>
  <w:style w:type="character" w:customStyle="1" w:styleId="WW8Num12z2">
    <w:name w:val="WW8Num12z2"/>
    <w:rsid w:val="004A02E1"/>
    <w:rPr>
      <w:rFonts w:ascii="Wingdings" w:hAnsi="Wingdings" w:cs="Wingdings" w:hint="default"/>
    </w:rPr>
  </w:style>
  <w:style w:type="character" w:customStyle="1" w:styleId="WW8Num13z0">
    <w:name w:val="WW8Num13z0"/>
    <w:rsid w:val="004A02E1"/>
    <w:rPr>
      <w:rFonts w:ascii="Symbol" w:hAnsi="Symbol" w:cs="Symbol" w:hint="default"/>
    </w:rPr>
  </w:style>
  <w:style w:type="character" w:customStyle="1" w:styleId="WW8Num13z1">
    <w:name w:val="WW8Num13z1"/>
    <w:rsid w:val="004A02E1"/>
    <w:rPr>
      <w:rFonts w:ascii="Courier New" w:hAnsi="Courier New" w:cs="Arial" w:hint="default"/>
    </w:rPr>
  </w:style>
  <w:style w:type="character" w:customStyle="1" w:styleId="WW8Num13z2">
    <w:name w:val="WW8Num13z2"/>
    <w:rsid w:val="004A02E1"/>
    <w:rPr>
      <w:rFonts w:ascii="Wingdings" w:hAnsi="Wingdings" w:cs="Wingdings" w:hint="default"/>
    </w:rPr>
  </w:style>
  <w:style w:type="character" w:customStyle="1" w:styleId="WW8Num14z0">
    <w:name w:val="WW8Num14z0"/>
    <w:rsid w:val="004A02E1"/>
    <w:rPr>
      <w:rFonts w:ascii="Symbol" w:eastAsia="Calibri" w:hAnsi="Symbol" w:cs="Times New Roman" w:hint="default"/>
      <w:b/>
    </w:rPr>
  </w:style>
  <w:style w:type="character" w:customStyle="1" w:styleId="WW8Num14z1">
    <w:name w:val="WW8Num14z1"/>
    <w:rsid w:val="004A02E1"/>
    <w:rPr>
      <w:rFonts w:ascii="Courier New" w:hAnsi="Courier New" w:cs="Arial" w:hint="default"/>
    </w:rPr>
  </w:style>
  <w:style w:type="character" w:customStyle="1" w:styleId="WW8Num14z2">
    <w:name w:val="WW8Num14z2"/>
    <w:rsid w:val="004A02E1"/>
    <w:rPr>
      <w:rFonts w:ascii="Wingdings" w:hAnsi="Wingdings" w:cs="Wingdings" w:hint="default"/>
    </w:rPr>
  </w:style>
  <w:style w:type="character" w:customStyle="1" w:styleId="WW8Num14z3">
    <w:name w:val="WW8Num14z3"/>
    <w:rsid w:val="004A02E1"/>
    <w:rPr>
      <w:rFonts w:ascii="Symbol" w:hAnsi="Symbol" w:cs="Symbol" w:hint="default"/>
    </w:rPr>
  </w:style>
  <w:style w:type="character" w:customStyle="1" w:styleId="WW8Num15z0">
    <w:name w:val="WW8Num15z0"/>
    <w:rsid w:val="004A02E1"/>
    <w:rPr>
      <w:rFonts w:ascii="Symbol" w:hAnsi="Symbol" w:cs="Symbol" w:hint="default"/>
    </w:rPr>
  </w:style>
  <w:style w:type="character" w:customStyle="1" w:styleId="WW8Num15z1">
    <w:name w:val="WW8Num15z1"/>
    <w:rsid w:val="004A02E1"/>
    <w:rPr>
      <w:rFonts w:ascii="Courier New" w:hAnsi="Courier New" w:cs="Arial" w:hint="default"/>
    </w:rPr>
  </w:style>
  <w:style w:type="character" w:customStyle="1" w:styleId="WW8Num15z2">
    <w:name w:val="WW8Num15z2"/>
    <w:rsid w:val="004A02E1"/>
    <w:rPr>
      <w:rFonts w:ascii="Wingdings" w:hAnsi="Wingdings" w:cs="Wingdings" w:hint="default"/>
    </w:rPr>
  </w:style>
  <w:style w:type="character" w:customStyle="1" w:styleId="WW8Num16z0">
    <w:name w:val="WW8Num16z0"/>
    <w:rsid w:val="004A02E1"/>
    <w:rPr>
      <w:rFonts w:ascii="Symbol" w:hAnsi="Symbol" w:cs="Symbol" w:hint="default"/>
    </w:rPr>
  </w:style>
  <w:style w:type="character" w:customStyle="1" w:styleId="WW8Num16z1">
    <w:name w:val="WW8Num16z1"/>
    <w:rsid w:val="004A02E1"/>
    <w:rPr>
      <w:rFonts w:ascii="Courier New" w:hAnsi="Courier New" w:cs="Arial" w:hint="default"/>
    </w:rPr>
  </w:style>
  <w:style w:type="character" w:customStyle="1" w:styleId="WW8Num16z2">
    <w:name w:val="WW8Num16z2"/>
    <w:rsid w:val="004A02E1"/>
    <w:rPr>
      <w:rFonts w:ascii="Wingdings" w:hAnsi="Wingdings" w:cs="Wingdings" w:hint="default"/>
    </w:rPr>
  </w:style>
  <w:style w:type="character" w:customStyle="1" w:styleId="WW8Num17z0">
    <w:name w:val="WW8Num17z0"/>
    <w:rsid w:val="004A02E1"/>
    <w:rPr>
      <w:rFonts w:ascii="Symbol" w:hAnsi="Symbol" w:cs="Symbol" w:hint="default"/>
    </w:rPr>
  </w:style>
  <w:style w:type="character" w:customStyle="1" w:styleId="WW8Num17z1">
    <w:name w:val="WW8Num17z1"/>
    <w:rsid w:val="004A02E1"/>
    <w:rPr>
      <w:rFonts w:ascii="Courier New" w:hAnsi="Courier New" w:cs="Arial" w:hint="default"/>
    </w:rPr>
  </w:style>
  <w:style w:type="character" w:customStyle="1" w:styleId="WW8Num17z2">
    <w:name w:val="WW8Num17z2"/>
    <w:rsid w:val="004A02E1"/>
    <w:rPr>
      <w:rFonts w:ascii="Wingdings" w:hAnsi="Wingdings" w:cs="Wingdings" w:hint="default"/>
    </w:rPr>
  </w:style>
  <w:style w:type="character" w:customStyle="1" w:styleId="WW8Num18z0">
    <w:name w:val="WW8Num18z0"/>
    <w:rsid w:val="004A02E1"/>
  </w:style>
  <w:style w:type="character" w:customStyle="1" w:styleId="WW8Num18z1">
    <w:name w:val="WW8Num18z1"/>
    <w:rsid w:val="004A02E1"/>
  </w:style>
  <w:style w:type="character" w:customStyle="1" w:styleId="WW8Num18z2">
    <w:name w:val="WW8Num18z2"/>
    <w:rsid w:val="004A02E1"/>
  </w:style>
  <w:style w:type="character" w:customStyle="1" w:styleId="WW8Num18z3">
    <w:name w:val="WW8Num18z3"/>
    <w:rsid w:val="004A02E1"/>
  </w:style>
  <w:style w:type="character" w:customStyle="1" w:styleId="WW8Num18z4">
    <w:name w:val="WW8Num18z4"/>
    <w:rsid w:val="004A02E1"/>
  </w:style>
  <w:style w:type="character" w:customStyle="1" w:styleId="WW8Num18z5">
    <w:name w:val="WW8Num18z5"/>
    <w:rsid w:val="004A02E1"/>
  </w:style>
  <w:style w:type="character" w:customStyle="1" w:styleId="WW8Num18z6">
    <w:name w:val="WW8Num18z6"/>
    <w:rsid w:val="004A02E1"/>
  </w:style>
  <w:style w:type="character" w:customStyle="1" w:styleId="WW8Num18z7">
    <w:name w:val="WW8Num18z7"/>
    <w:rsid w:val="004A02E1"/>
  </w:style>
  <w:style w:type="character" w:customStyle="1" w:styleId="WW8Num18z8">
    <w:name w:val="WW8Num18z8"/>
    <w:rsid w:val="004A02E1"/>
  </w:style>
  <w:style w:type="character" w:customStyle="1" w:styleId="WW8Num19z0">
    <w:name w:val="WW8Num19z0"/>
    <w:rsid w:val="004A02E1"/>
    <w:rPr>
      <w:rFonts w:ascii="Symbol" w:hAnsi="Symbol" w:cs="Symbol" w:hint="default"/>
    </w:rPr>
  </w:style>
  <w:style w:type="character" w:customStyle="1" w:styleId="WW8Num19z1">
    <w:name w:val="WW8Num19z1"/>
    <w:rsid w:val="004A02E1"/>
    <w:rPr>
      <w:rFonts w:ascii="Courier New" w:hAnsi="Courier New" w:cs="Arial" w:hint="default"/>
    </w:rPr>
  </w:style>
  <w:style w:type="character" w:customStyle="1" w:styleId="WW8Num19z2">
    <w:name w:val="WW8Num19z2"/>
    <w:rsid w:val="004A02E1"/>
    <w:rPr>
      <w:rFonts w:ascii="Wingdings" w:hAnsi="Wingdings" w:cs="Wingdings" w:hint="default"/>
    </w:rPr>
  </w:style>
  <w:style w:type="character" w:customStyle="1" w:styleId="WW8Num20z0">
    <w:name w:val="WW8Num20z0"/>
    <w:rsid w:val="004A02E1"/>
    <w:rPr>
      <w:rFonts w:ascii="Symbol" w:hAnsi="Symbol" w:cs="Symbol" w:hint="default"/>
    </w:rPr>
  </w:style>
  <w:style w:type="character" w:customStyle="1" w:styleId="WW8Num20z1">
    <w:name w:val="WW8Num20z1"/>
    <w:rsid w:val="004A02E1"/>
    <w:rPr>
      <w:rFonts w:ascii="Courier New" w:hAnsi="Courier New" w:cs="Arial" w:hint="default"/>
    </w:rPr>
  </w:style>
  <w:style w:type="character" w:customStyle="1" w:styleId="WW8Num20z2">
    <w:name w:val="WW8Num20z2"/>
    <w:rsid w:val="004A02E1"/>
    <w:rPr>
      <w:rFonts w:ascii="Wingdings" w:hAnsi="Wingdings" w:cs="Wingdings" w:hint="default"/>
    </w:rPr>
  </w:style>
  <w:style w:type="character" w:customStyle="1" w:styleId="WW8Num21z0">
    <w:name w:val="WW8Num21z0"/>
    <w:rsid w:val="004A02E1"/>
    <w:rPr>
      <w:rFonts w:ascii="Symbol" w:hAnsi="Symbol" w:cs="Symbol" w:hint="default"/>
    </w:rPr>
  </w:style>
  <w:style w:type="character" w:customStyle="1" w:styleId="WW8Num21z1">
    <w:name w:val="WW8Num21z1"/>
    <w:rsid w:val="004A02E1"/>
    <w:rPr>
      <w:rFonts w:ascii="Courier New" w:hAnsi="Courier New" w:cs="Arial" w:hint="default"/>
    </w:rPr>
  </w:style>
  <w:style w:type="character" w:customStyle="1" w:styleId="WW8Num21z2">
    <w:name w:val="WW8Num21z2"/>
    <w:rsid w:val="004A02E1"/>
    <w:rPr>
      <w:rFonts w:ascii="Wingdings" w:hAnsi="Wingdings" w:cs="Wingdings" w:hint="default"/>
    </w:rPr>
  </w:style>
  <w:style w:type="character" w:customStyle="1" w:styleId="WW8Num22z0">
    <w:name w:val="WW8Num22z0"/>
    <w:rsid w:val="004A02E1"/>
    <w:rPr>
      <w:rFonts w:ascii="Symbol" w:hAnsi="Symbol" w:cs="Symbol" w:hint="default"/>
    </w:rPr>
  </w:style>
  <w:style w:type="character" w:customStyle="1" w:styleId="WW8Num22z1">
    <w:name w:val="WW8Num22z1"/>
    <w:rsid w:val="004A02E1"/>
    <w:rPr>
      <w:rFonts w:ascii="Courier New" w:hAnsi="Courier New" w:cs="Arial" w:hint="default"/>
    </w:rPr>
  </w:style>
  <w:style w:type="character" w:customStyle="1" w:styleId="WW8Num22z2">
    <w:name w:val="WW8Num22z2"/>
    <w:rsid w:val="004A02E1"/>
    <w:rPr>
      <w:rFonts w:ascii="Wingdings" w:hAnsi="Wingdings" w:cs="Wingdings" w:hint="default"/>
    </w:rPr>
  </w:style>
  <w:style w:type="character" w:customStyle="1" w:styleId="WW8Num23z0">
    <w:name w:val="WW8Num23z0"/>
    <w:rsid w:val="004A02E1"/>
    <w:rPr>
      <w:rFonts w:ascii="Symbol" w:hAnsi="Symbol" w:cs="Symbol" w:hint="default"/>
    </w:rPr>
  </w:style>
  <w:style w:type="character" w:customStyle="1" w:styleId="WW8Num23z1">
    <w:name w:val="WW8Num23z1"/>
    <w:rsid w:val="004A02E1"/>
    <w:rPr>
      <w:rFonts w:ascii="Courier New" w:hAnsi="Courier New" w:cs="Arial" w:hint="default"/>
    </w:rPr>
  </w:style>
  <w:style w:type="character" w:customStyle="1" w:styleId="WW8Num23z2">
    <w:name w:val="WW8Num23z2"/>
    <w:rsid w:val="004A02E1"/>
    <w:rPr>
      <w:rFonts w:ascii="Wingdings" w:hAnsi="Wingdings" w:cs="Wingdings" w:hint="default"/>
    </w:rPr>
  </w:style>
  <w:style w:type="character" w:customStyle="1" w:styleId="WW8Num24z0">
    <w:name w:val="WW8Num24z0"/>
    <w:rsid w:val="004A02E1"/>
    <w:rPr>
      <w:rFonts w:ascii="Symbol" w:hAnsi="Symbol" w:cs="Symbol" w:hint="default"/>
    </w:rPr>
  </w:style>
  <w:style w:type="character" w:customStyle="1" w:styleId="WW8Num24z1">
    <w:name w:val="WW8Num24z1"/>
    <w:rsid w:val="004A02E1"/>
    <w:rPr>
      <w:rFonts w:ascii="Courier New" w:hAnsi="Courier New" w:cs="Arial" w:hint="default"/>
    </w:rPr>
  </w:style>
  <w:style w:type="character" w:customStyle="1" w:styleId="WW8Num24z2">
    <w:name w:val="WW8Num24z2"/>
    <w:rsid w:val="004A02E1"/>
    <w:rPr>
      <w:rFonts w:ascii="Wingdings" w:hAnsi="Wingdings" w:cs="Wingdings" w:hint="default"/>
    </w:rPr>
  </w:style>
  <w:style w:type="character" w:customStyle="1" w:styleId="WW8Num25z0">
    <w:name w:val="WW8Num25z0"/>
    <w:rsid w:val="004A02E1"/>
    <w:rPr>
      <w:rFonts w:ascii="Times New Roman" w:eastAsia="Times New Roman" w:hAnsi="Times New Roman" w:cs="Times New Roman" w:hint="default"/>
      <w:color w:val="auto"/>
    </w:rPr>
  </w:style>
  <w:style w:type="character" w:customStyle="1" w:styleId="WW8Num25z1">
    <w:name w:val="WW8Num25z1"/>
    <w:rsid w:val="004A02E1"/>
    <w:rPr>
      <w:rFonts w:ascii="Courier New" w:hAnsi="Courier New" w:cs="Arial" w:hint="default"/>
    </w:rPr>
  </w:style>
  <w:style w:type="character" w:customStyle="1" w:styleId="WW8Num25z2">
    <w:name w:val="WW8Num25z2"/>
    <w:rsid w:val="004A02E1"/>
    <w:rPr>
      <w:rFonts w:ascii="Wingdings" w:hAnsi="Wingdings" w:cs="Wingdings" w:hint="default"/>
    </w:rPr>
  </w:style>
  <w:style w:type="character" w:customStyle="1" w:styleId="WW8Num25z3">
    <w:name w:val="WW8Num25z3"/>
    <w:rsid w:val="004A02E1"/>
    <w:rPr>
      <w:rFonts w:ascii="Symbol" w:hAnsi="Symbol" w:cs="Symbol" w:hint="default"/>
    </w:rPr>
  </w:style>
  <w:style w:type="character" w:customStyle="1" w:styleId="WW8Num26z0">
    <w:name w:val="WW8Num26z0"/>
    <w:rsid w:val="004A02E1"/>
    <w:rPr>
      <w:rFonts w:ascii="Symbol" w:hAnsi="Symbol" w:cs="Symbol" w:hint="default"/>
    </w:rPr>
  </w:style>
  <w:style w:type="character" w:customStyle="1" w:styleId="WW8Num26z1">
    <w:name w:val="WW8Num26z1"/>
    <w:rsid w:val="004A02E1"/>
    <w:rPr>
      <w:rFonts w:ascii="Courier New" w:hAnsi="Courier New" w:cs="Arial" w:hint="default"/>
    </w:rPr>
  </w:style>
  <w:style w:type="character" w:customStyle="1" w:styleId="WW8Num26z2">
    <w:name w:val="WW8Num26z2"/>
    <w:rsid w:val="004A02E1"/>
    <w:rPr>
      <w:rFonts w:ascii="Wingdings" w:hAnsi="Wingdings" w:cs="Wingdings" w:hint="default"/>
    </w:rPr>
  </w:style>
  <w:style w:type="character" w:customStyle="1" w:styleId="WW8Num27z0">
    <w:name w:val="WW8Num27z0"/>
    <w:rsid w:val="004A02E1"/>
    <w:rPr>
      <w:rFonts w:ascii="Symbol" w:hAnsi="Symbol" w:cs="Symbol" w:hint="default"/>
    </w:rPr>
  </w:style>
  <w:style w:type="character" w:customStyle="1" w:styleId="WW8Num27z1">
    <w:name w:val="WW8Num27z1"/>
    <w:rsid w:val="004A02E1"/>
    <w:rPr>
      <w:rFonts w:ascii="Courier New" w:hAnsi="Courier New" w:cs="Arial" w:hint="default"/>
    </w:rPr>
  </w:style>
  <w:style w:type="character" w:customStyle="1" w:styleId="WW8Num27z2">
    <w:name w:val="WW8Num27z2"/>
    <w:rsid w:val="004A02E1"/>
    <w:rPr>
      <w:rFonts w:ascii="Wingdings" w:hAnsi="Wingdings" w:cs="Wingdings" w:hint="default"/>
    </w:rPr>
  </w:style>
  <w:style w:type="character" w:customStyle="1" w:styleId="WW8Num28z0">
    <w:name w:val="WW8Num28z0"/>
    <w:rsid w:val="004A02E1"/>
    <w:rPr>
      <w:rFonts w:ascii="Symbol" w:hAnsi="Symbol" w:cs="Symbol" w:hint="default"/>
    </w:rPr>
  </w:style>
  <w:style w:type="character" w:customStyle="1" w:styleId="WW8Num28z1">
    <w:name w:val="WW8Num28z1"/>
    <w:rsid w:val="004A02E1"/>
    <w:rPr>
      <w:rFonts w:ascii="Courier New" w:hAnsi="Courier New" w:cs="Arial" w:hint="default"/>
    </w:rPr>
  </w:style>
  <w:style w:type="character" w:customStyle="1" w:styleId="WW8Num28z2">
    <w:name w:val="WW8Num28z2"/>
    <w:rsid w:val="004A02E1"/>
    <w:rPr>
      <w:rFonts w:ascii="Wingdings" w:hAnsi="Wingdings" w:cs="Wingdings" w:hint="default"/>
    </w:rPr>
  </w:style>
  <w:style w:type="character" w:customStyle="1" w:styleId="WW8Num29z0">
    <w:name w:val="WW8Num29z0"/>
    <w:rsid w:val="004A02E1"/>
    <w:rPr>
      <w:rFonts w:ascii="Symbol" w:hAnsi="Symbol" w:cs="Symbol" w:hint="default"/>
    </w:rPr>
  </w:style>
  <w:style w:type="character" w:customStyle="1" w:styleId="WW8Num29z1">
    <w:name w:val="WW8Num29z1"/>
    <w:rsid w:val="004A02E1"/>
    <w:rPr>
      <w:rFonts w:ascii="Courier New" w:hAnsi="Courier New" w:cs="Arial" w:hint="default"/>
    </w:rPr>
  </w:style>
  <w:style w:type="character" w:customStyle="1" w:styleId="WW8Num29z2">
    <w:name w:val="WW8Num29z2"/>
    <w:rsid w:val="004A02E1"/>
    <w:rPr>
      <w:rFonts w:ascii="Wingdings" w:hAnsi="Wingdings" w:cs="Wingdings" w:hint="default"/>
    </w:rPr>
  </w:style>
  <w:style w:type="character" w:customStyle="1" w:styleId="WW8Num30z0">
    <w:name w:val="WW8Num30z0"/>
    <w:rsid w:val="004A02E1"/>
    <w:rPr>
      <w:rFonts w:ascii="Symbol" w:hAnsi="Symbol" w:cs="Symbol" w:hint="default"/>
    </w:rPr>
  </w:style>
  <w:style w:type="character" w:customStyle="1" w:styleId="WW8Num30z1">
    <w:name w:val="WW8Num30z1"/>
    <w:rsid w:val="004A02E1"/>
    <w:rPr>
      <w:rFonts w:ascii="Courier New" w:hAnsi="Courier New" w:cs="Arial" w:hint="default"/>
    </w:rPr>
  </w:style>
  <w:style w:type="character" w:customStyle="1" w:styleId="WW8Num30z2">
    <w:name w:val="WW8Num30z2"/>
    <w:rsid w:val="004A02E1"/>
    <w:rPr>
      <w:rFonts w:ascii="Wingdings" w:hAnsi="Wingdings" w:cs="Wingdings" w:hint="default"/>
    </w:rPr>
  </w:style>
  <w:style w:type="character" w:customStyle="1" w:styleId="WW8Num31z0">
    <w:name w:val="WW8Num31z0"/>
    <w:rsid w:val="004A02E1"/>
    <w:rPr>
      <w:rFonts w:ascii="Symbol" w:hAnsi="Symbol" w:cs="Symbol" w:hint="default"/>
    </w:rPr>
  </w:style>
  <w:style w:type="character" w:customStyle="1" w:styleId="WW8Num31z1">
    <w:name w:val="WW8Num31z1"/>
    <w:rsid w:val="004A02E1"/>
    <w:rPr>
      <w:rFonts w:ascii="Courier New" w:hAnsi="Courier New" w:cs="Arial" w:hint="default"/>
    </w:rPr>
  </w:style>
  <w:style w:type="character" w:customStyle="1" w:styleId="WW8Num31z2">
    <w:name w:val="WW8Num31z2"/>
    <w:rsid w:val="004A02E1"/>
    <w:rPr>
      <w:rFonts w:ascii="Wingdings" w:hAnsi="Wingdings" w:cs="Wingdings" w:hint="default"/>
    </w:rPr>
  </w:style>
  <w:style w:type="character" w:customStyle="1" w:styleId="WW8Num32z0">
    <w:name w:val="WW8Num32z0"/>
    <w:rsid w:val="004A02E1"/>
    <w:rPr>
      <w:rFonts w:ascii="Symbol" w:hAnsi="Symbol" w:cs="Symbol" w:hint="default"/>
    </w:rPr>
  </w:style>
  <w:style w:type="character" w:customStyle="1" w:styleId="WW8Num32z1">
    <w:name w:val="WW8Num32z1"/>
    <w:rsid w:val="004A02E1"/>
    <w:rPr>
      <w:rFonts w:ascii="Courier New" w:hAnsi="Courier New" w:cs="Arial" w:hint="default"/>
    </w:rPr>
  </w:style>
  <w:style w:type="character" w:customStyle="1" w:styleId="WW8Num32z2">
    <w:name w:val="WW8Num32z2"/>
    <w:rsid w:val="004A02E1"/>
    <w:rPr>
      <w:rFonts w:ascii="Wingdings" w:hAnsi="Wingdings" w:cs="Wingdings" w:hint="default"/>
    </w:rPr>
  </w:style>
  <w:style w:type="character" w:customStyle="1" w:styleId="WW8Num33z0">
    <w:name w:val="WW8Num33z0"/>
    <w:rsid w:val="004A02E1"/>
  </w:style>
  <w:style w:type="character" w:customStyle="1" w:styleId="WW8Num33z1">
    <w:name w:val="WW8Num33z1"/>
    <w:rsid w:val="004A02E1"/>
    <w:rPr>
      <w:rFonts w:hint="default"/>
      <w:b/>
    </w:rPr>
  </w:style>
  <w:style w:type="character" w:customStyle="1" w:styleId="Heading1Char">
    <w:name w:val="Heading 1 Char"/>
    <w:rsid w:val="004A02E1"/>
    <w:rPr>
      <w:rFonts w:ascii="Cambria" w:eastAsia="Times New Roman" w:hAnsi="Cambria" w:cs="Times New Roman"/>
      <w:b/>
      <w:bCs/>
      <w:kern w:val="2"/>
      <w:sz w:val="32"/>
      <w:szCs w:val="32"/>
      <w:lang w:val="uz-Cyrl-UZ"/>
    </w:rPr>
  </w:style>
  <w:style w:type="character" w:customStyle="1" w:styleId="Heading1Char1">
    <w:name w:val="Heading 1 Char1"/>
    <w:rsid w:val="004A02E1"/>
    <w:rPr>
      <w:rFonts w:ascii="Times New Roman" w:eastAsia="Cambria" w:hAnsi="Times New Roman" w:cs="Times New Roman"/>
      <w:b/>
      <w:caps/>
      <w:sz w:val="28"/>
      <w:lang w:val="sr-Latn-CS"/>
    </w:rPr>
  </w:style>
  <w:style w:type="character" w:customStyle="1" w:styleId="HeaderChar">
    <w:name w:val="Header Char"/>
    <w:rsid w:val="004A02E1"/>
    <w:rPr>
      <w:sz w:val="22"/>
      <w:szCs w:val="22"/>
      <w:lang w:val="uz-Cyrl-UZ"/>
    </w:rPr>
  </w:style>
  <w:style w:type="character" w:customStyle="1" w:styleId="FooterChar">
    <w:name w:val="Footer Char"/>
    <w:rsid w:val="004A02E1"/>
    <w:rPr>
      <w:sz w:val="22"/>
      <w:szCs w:val="22"/>
      <w:lang w:val="uz-Cyrl-UZ"/>
    </w:rPr>
  </w:style>
  <w:style w:type="paragraph" w:customStyle="1" w:styleId="Heading">
    <w:name w:val="Heading"/>
    <w:basedOn w:val="Normal"/>
    <w:next w:val="BodyText"/>
    <w:rsid w:val="004A02E1"/>
    <w:pPr>
      <w:keepNext/>
      <w:spacing w:before="240" w:after="120"/>
    </w:pPr>
    <w:rPr>
      <w:rFonts w:ascii="Liberation Sans" w:eastAsia="Microsoft YaHei" w:hAnsi="Liberation Sans" w:cs="Arial Unicode MS"/>
      <w:sz w:val="28"/>
      <w:szCs w:val="28"/>
    </w:rPr>
  </w:style>
  <w:style w:type="paragraph" w:styleId="BodyText">
    <w:name w:val="Body Text"/>
    <w:basedOn w:val="Normal"/>
    <w:rsid w:val="004A02E1"/>
    <w:pPr>
      <w:spacing w:after="140"/>
    </w:pPr>
  </w:style>
  <w:style w:type="paragraph" w:styleId="List">
    <w:name w:val="List"/>
    <w:basedOn w:val="BodyText"/>
    <w:rsid w:val="004A02E1"/>
    <w:rPr>
      <w:rFonts w:cs="Arial Unicode MS"/>
    </w:rPr>
  </w:style>
  <w:style w:type="paragraph" w:styleId="Caption">
    <w:name w:val="caption"/>
    <w:basedOn w:val="Normal"/>
    <w:qFormat/>
    <w:rsid w:val="004A02E1"/>
    <w:pPr>
      <w:suppressLineNumbers/>
      <w:spacing w:before="120" w:after="120"/>
    </w:pPr>
    <w:rPr>
      <w:rFonts w:cs="Arial Unicode MS"/>
      <w:i/>
      <w:iCs/>
      <w:sz w:val="24"/>
      <w:szCs w:val="24"/>
    </w:rPr>
  </w:style>
  <w:style w:type="paragraph" w:customStyle="1" w:styleId="Index">
    <w:name w:val="Index"/>
    <w:basedOn w:val="Normal"/>
    <w:rsid w:val="004A02E1"/>
    <w:pPr>
      <w:suppressLineNumbers/>
    </w:pPr>
    <w:rPr>
      <w:rFonts w:cs="Arial Unicode MS"/>
    </w:rPr>
  </w:style>
  <w:style w:type="paragraph" w:customStyle="1" w:styleId="MediumGrid1-Accent21">
    <w:name w:val="Medium Grid 1 - Accent 21"/>
    <w:basedOn w:val="Normal"/>
    <w:rsid w:val="004A02E1"/>
    <w:pPr>
      <w:ind w:left="720"/>
      <w:contextualSpacing/>
    </w:pPr>
  </w:style>
  <w:style w:type="paragraph" w:customStyle="1" w:styleId="Default">
    <w:name w:val="Default"/>
    <w:rsid w:val="004A02E1"/>
    <w:pPr>
      <w:suppressAutoHyphens/>
      <w:autoSpaceDE w:val="0"/>
    </w:pPr>
    <w:rPr>
      <w:rFonts w:eastAsia="MS Mincho"/>
      <w:color w:val="000000"/>
      <w:sz w:val="24"/>
      <w:szCs w:val="24"/>
      <w:lang w:eastAsia="ja-JP"/>
    </w:rPr>
  </w:style>
  <w:style w:type="paragraph" w:styleId="Header">
    <w:name w:val="header"/>
    <w:basedOn w:val="Normal"/>
    <w:rsid w:val="004A02E1"/>
    <w:pPr>
      <w:tabs>
        <w:tab w:val="center" w:pos="4680"/>
        <w:tab w:val="right" w:pos="9360"/>
      </w:tabs>
    </w:pPr>
  </w:style>
  <w:style w:type="paragraph" w:styleId="Footer">
    <w:name w:val="footer"/>
    <w:basedOn w:val="Normal"/>
    <w:rsid w:val="004A02E1"/>
    <w:pPr>
      <w:tabs>
        <w:tab w:val="center" w:pos="4680"/>
        <w:tab w:val="right" w:pos="9360"/>
      </w:tabs>
    </w:pPr>
  </w:style>
  <w:style w:type="paragraph" w:customStyle="1" w:styleId="TableContents">
    <w:name w:val="Table Contents"/>
    <w:basedOn w:val="Normal"/>
    <w:rsid w:val="004A02E1"/>
    <w:pPr>
      <w:suppressLineNumbers/>
    </w:pPr>
  </w:style>
  <w:style w:type="paragraph" w:customStyle="1" w:styleId="TableHeading">
    <w:name w:val="Table Heading"/>
    <w:basedOn w:val="TableContents"/>
    <w:rsid w:val="004A02E1"/>
    <w:pPr>
      <w:jc w:val="center"/>
    </w:pPr>
    <w:rPr>
      <w:b/>
      <w:bCs/>
    </w:rPr>
  </w:style>
  <w:style w:type="paragraph" w:styleId="BalloonText">
    <w:name w:val="Balloon Text"/>
    <w:basedOn w:val="Normal"/>
    <w:link w:val="BalloonTextChar"/>
    <w:uiPriority w:val="99"/>
    <w:semiHidden/>
    <w:unhideWhenUsed/>
    <w:rsid w:val="000B6D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DFD"/>
    <w:rPr>
      <w:rFonts w:ascii="Segoe UI" w:eastAsia="Calibri" w:hAnsi="Segoe UI" w:cs="Segoe UI"/>
      <w:sz w:val="18"/>
      <w:szCs w:val="18"/>
      <w:lang w:val="uz-Cyrl-UZ" w:eastAsia="zh-CN"/>
    </w:rPr>
  </w:style>
  <w:style w:type="character" w:styleId="CommentReference">
    <w:name w:val="annotation reference"/>
    <w:basedOn w:val="DefaultParagraphFont"/>
    <w:uiPriority w:val="99"/>
    <w:semiHidden/>
    <w:unhideWhenUsed/>
    <w:rsid w:val="00112F01"/>
    <w:rPr>
      <w:sz w:val="16"/>
      <w:szCs w:val="16"/>
    </w:rPr>
  </w:style>
  <w:style w:type="paragraph" w:styleId="CommentText">
    <w:name w:val="annotation text"/>
    <w:basedOn w:val="Normal"/>
    <w:link w:val="CommentTextChar"/>
    <w:uiPriority w:val="99"/>
    <w:semiHidden/>
    <w:unhideWhenUsed/>
    <w:rsid w:val="00112F01"/>
    <w:pPr>
      <w:spacing w:line="240" w:lineRule="auto"/>
    </w:pPr>
    <w:rPr>
      <w:sz w:val="20"/>
      <w:szCs w:val="20"/>
    </w:rPr>
  </w:style>
  <w:style w:type="character" w:customStyle="1" w:styleId="CommentTextChar">
    <w:name w:val="Comment Text Char"/>
    <w:basedOn w:val="DefaultParagraphFont"/>
    <w:link w:val="CommentText"/>
    <w:uiPriority w:val="99"/>
    <w:semiHidden/>
    <w:rsid w:val="00112F01"/>
    <w:rPr>
      <w:rFonts w:ascii="Calibri" w:eastAsia="Calibri" w:hAnsi="Calibri"/>
      <w:lang w:val="uz-Cyrl-UZ" w:eastAsia="zh-CN"/>
    </w:rPr>
  </w:style>
  <w:style w:type="paragraph" w:styleId="CommentSubject">
    <w:name w:val="annotation subject"/>
    <w:basedOn w:val="CommentText"/>
    <w:next w:val="CommentText"/>
    <w:link w:val="CommentSubjectChar"/>
    <w:uiPriority w:val="99"/>
    <w:semiHidden/>
    <w:unhideWhenUsed/>
    <w:rsid w:val="00112F01"/>
    <w:rPr>
      <w:b/>
      <w:bCs/>
    </w:rPr>
  </w:style>
  <w:style w:type="character" w:customStyle="1" w:styleId="CommentSubjectChar">
    <w:name w:val="Comment Subject Char"/>
    <w:basedOn w:val="CommentTextChar"/>
    <w:link w:val="CommentSubject"/>
    <w:uiPriority w:val="99"/>
    <w:semiHidden/>
    <w:rsid w:val="00112F01"/>
    <w:rPr>
      <w:rFonts w:ascii="Calibri" w:eastAsia="Calibri" w:hAnsi="Calibri"/>
      <w:b/>
      <w:bCs/>
      <w:lang w:val="uz-Cyrl-UZ" w:eastAsia="zh-CN"/>
    </w:rPr>
  </w:style>
  <w:style w:type="paragraph" w:styleId="NoSpacing">
    <w:name w:val="No Spacing"/>
    <w:uiPriority w:val="1"/>
    <w:qFormat/>
    <w:rsid w:val="00FE4FA8"/>
    <w:pPr>
      <w:suppressAutoHyphens/>
    </w:pPr>
    <w:rPr>
      <w:rFonts w:ascii="Calibri" w:eastAsia="Calibri" w:hAnsi="Calibri"/>
      <w:sz w:val="22"/>
      <w:szCs w:val="22"/>
      <w:lang w:val="uz-Cyrl-UZ"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8</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dc:creator>
  <cp:lastModifiedBy>Prodekan NIR</cp:lastModifiedBy>
  <cp:revision>57</cp:revision>
  <cp:lastPrinted>2019-10-03T10:33:00Z</cp:lastPrinted>
  <dcterms:created xsi:type="dcterms:W3CDTF">2023-05-24T08:04:00Z</dcterms:created>
  <dcterms:modified xsi:type="dcterms:W3CDTF">2026-04-17T09:24:00Z</dcterms:modified>
</cp:coreProperties>
</file>